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130" w:rsidRPr="00FB560D" w:rsidRDefault="00903AC6" w:rsidP="00EC0DCF">
      <w:pPr>
        <w:tabs>
          <w:tab w:val="left" w:pos="720"/>
          <w:tab w:val="left" w:pos="1440"/>
          <w:tab w:val="left" w:pos="2160"/>
          <w:tab w:val="left" w:pos="2880"/>
          <w:tab w:val="left" w:pos="3600"/>
          <w:tab w:val="left" w:pos="4320"/>
          <w:tab w:val="right" w:pos="9360"/>
        </w:tabs>
        <w:spacing w:after="0"/>
        <w:rPr>
          <w:sz w:val="28"/>
        </w:rPr>
      </w:pPr>
      <w:r>
        <w:rPr>
          <w:sz w:val="28"/>
        </w:rPr>
        <w:t xml:space="preserve">Mr. </w:t>
      </w:r>
      <w:r w:rsidR="009E1AE8" w:rsidRPr="00FB560D">
        <w:rPr>
          <w:sz w:val="28"/>
        </w:rPr>
        <w:t>Champion</w:t>
      </w:r>
      <w:r w:rsidR="009E1AE8" w:rsidRPr="00FB560D">
        <w:rPr>
          <w:sz w:val="28"/>
        </w:rPr>
        <w:tab/>
      </w:r>
      <w:r w:rsidR="009E1AE8" w:rsidRPr="00FB560D">
        <w:rPr>
          <w:sz w:val="28"/>
        </w:rPr>
        <w:tab/>
      </w:r>
      <w:r w:rsidR="009E1AE8" w:rsidRPr="00FB560D">
        <w:rPr>
          <w:sz w:val="28"/>
        </w:rPr>
        <w:tab/>
      </w:r>
      <w:r w:rsidR="009E1AE8" w:rsidRPr="00FB560D">
        <w:rPr>
          <w:sz w:val="28"/>
        </w:rPr>
        <w:tab/>
      </w:r>
      <w:r w:rsidR="009E1AE8" w:rsidRPr="00FB560D">
        <w:rPr>
          <w:sz w:val="28"/>
        </w:rPr>
        <w:tab/>
        <w:t>email: andrew.champion</w:t>
      </w:r>
      <w:r w:rsidR="00EC0DCF" w:rsidRPr="00FB560D">
        <w:rPr>
          <w:sz w:val="28"/>
        </w:rPr>
        <w:t>@nbed.nb.ca</w:t>
      </w:r>
    </w:p>
    <w:p w:rsidR="00D334EF" w:rsidRPr="00FB560D" w:rsidRDefault="00B71130" w:rsidP="00D334EF">
      <w:pPr>
        <w:tabs>
          <w:tab w:val="left" w:pos="720"/>
          <w:tab w:val="left" w:pos="1440"/>
          <w:tab w:val="left" w:pos="2160"/>
          <w:tab w:val="right" w:pos="9360"/>
        </w:tabs>
        <w:spacing w:after="0"/>
        <w:rPr>
          <w:sz w:val="28"/>
          <w:lang w:val="en-CA"/>
        </w:rPr>
      </w:pPr>
      <w:r w:rsidRPr="00FB560D">
        <w:rPr>
          <w:sz w:val="28"/>
          <w:lang w:val="en-CA"/>
        </w:rPr>
        <w:t>Room: C-</w:t>
      </w:r>
      <w:r w:rsidR="00CA27D4">
        <w:rPr>
          <w:sz w:val="28"/>
          <w:lang w:val="en-CA"/>
        </w:rPr>
        <w:t>1</w:t>
      </w:r>
      <w:r w:rsidR="009E1AE8" w:rsidRPr="00FB560D">
        <w:rPr>
          <w:sz w:val="28"/>
          <w:lang w:val="en-CA"/>
        </w:rPr>
        <w:t>54</w:t>
      </w:r>
      <w:r w:rsidR="00CA27D4">
        <w:rPr>
          <w:sz w:val="28"/>
          <w:lang w:val="en-CA"/>
        </w:rPr>
        <w:tab/>
      </w:r>
      <w:r w:rsidR="00CA27D4">
        <w:rPr>
          <w:sz w:val="28"/>
          <w:lang w:val="en-CA"/>
        </w:rPr>
        <w:tab/>
        <w:t>website: mrachampion</w:t>
      </w:r>
      <w:r w:rsidR="00D334EF" w:rsidRPr="00FB560D">
        <w:rPr>
          <w:sz w:val="28"/>
          <w:lang w:val="en-CA"/>
        </w:rPr>
        <w:t>.weebly.com</w:t>
      </w:r>
    </w:p>
    <w:p w:rsidR="00B71130" w:rsidRPr="00FB560D" w:rsidRDefault="00B71130" w:rsidP="00CA27D4">
      <w:pPr>
        <w:pStyle w:val="Heading1"/>
        <w:pBdr>
          <w:top w:val="single" w:sz="8" w:space="1" w:color="B2B2B2" w:themeColor="accent2"/>
        </w:pBdr>
        <w:spacing w:after="0"/>
        <w:jc w:val="center"/>
        <w:rPr>
          <w:rFonts w:asciiTheme="minorHAnsi" w:hAnsiTheme="minorHAnsi"/>
          <w:sz w:val="32"/>
          <w:lang w:val="en-CA"/>
        </w:rPr>
      </w:pPr>
      <w:r w:rsidRPr="00FB560D">
        <w:rPr>
          <w:rFonts w:asciiTheme="minorHAnsi" w:hAnsiTheme="minorHAnsi"/>
          <w:sz w:val="32"/>
        </w:rPr>
        <w:t xml:space="preserve"> </w:t>
      </w:r>
      <w:r w:rsidRPr="00FB560D">
        <w:rPr>
          <w:rFonts w:asciiTheme="minorHAnsi" w:hAnsiTheme="minorHAnsi"/>
          <w:sz w:val="32"/>
          <w:lang w:val="en-CA"/>
        </w:rPr>
        <w:t>Introduction</w:t>
      </w:r>
    </w:p>
    <w:p w:rsidR="00B71130" w:rsidRPr="00FB560D" w:rsidRDefault="00B71130" w:rsidP="00B71130">
      <w:pPr>
        <w:tabs>
          <w:tab w:val="left" w:pos="720"/>
          <w:tab w:val="left" w:pos="1440"/>
          <w:tab w:val="left" w:pos="2160"/>
          <w:tab w:val="right" w:pos="9360"/>
        </w:tabs>
        <w:spacing w:after="0"/>
        <w:rPr>
          <w:i w:val="0"/>
          <w:sz w:val="28"/>
          <w:lang w:val="en-CA"/>
        </w:rPr>
      </w:pPr>
      <w:r w:rsidRPr="00FB560D">
        <w:rPr>
          <w:i w:val="0"/>
          <w:sz w:val="28"/>
          <w:lang w:val="en-CA"/>
        </w:rPr>
        <w:tab/>
      </w:r>
    </w:p>
    <w:p w:rsidR="00B71130" w:rsidRPr="00903AC6" w:rsidRDefault="00B71130" w:rsidP="00CA27D4">
      <w:pPr>
        <w:pStyle w:val="NoSpacing"/>
        <w:rPr>
          <w:i w:val="0"/>
          <w:sz w:val="22"/>
          <w:lang w:val="en-CA"/>
        </w:rPr>
      </w:pPr>
      <w:r w:rsidRPr="00FB560D">
        <w:rPr>
          <w:sz w:val="28"/>
          <w:lang w:val="en-CA"/>
        </w:rPr>
        <w:tab/>
      </w:r>
      <w:r w:rsidRPr="00903AC6">
        <w:rPr>
          <w:i w:val="0"/>
          <w:sz w:val="22"/>
          <w:lang w:val="en-CA"/>
        </w:rPr>
        <w:t>This course</w:t>
      </w:r>
      <w:r w:rsidR="00F2249A" w:rsidRPr="00903AC6">
        <w:rPr>
          <w:i w:val="0"/>
          <w:sz w:val="22"/>
          <w:lang w:val="en-CA"/>
        </w:rPr>
        <w:t xml:space="preserve"> is organized under a six unit structure, allowing for a chronological study of both pre and post-confederation Canadian history.  The curriculum is designed to cover a variety of issues and concep</w:t>
      </w:r>
      <w:r w:rsidR="009E1AE8" w:rsidRPr="00903AC6">
        <w:rPr>
          <w:i w:val="0"/>
          <w:sz w:val="22"/>
          <w:lang w:val="en-CA"/>
        </w:rPr>
        <w:t>ts.  The contribution of First N</w:t>
      </w:r>
      <w:r w:rsidR="00F2249A" w:rsidRPr="00903AC6">
        <w:rPr>
          <w:i w:val="0"/>
          <w:sz w:val="22"/>
          <w:lang w:val="en-CA"/>
        </w:rPr>
        <w:t>ations and subsequent immigrant groups has provided a rich cultural mosaic upon which Canada has grown and developed.  It is Canada’s Federal System that has bound these diverse regions and peoples together as various changes and influences have molded our character.  Issues and concepts covered include</w:t>
      </w:r>
      <w:r w:rsidR="00407106" w:rsidRPr="00903AC6">
        <w:rPr>
          <w:i w:val="0"/>
          <w:sz w:val="22"/>
          <w:lang w:val="en-CA"/>
        </w:rPr>
        <w:t>:</w:t>
      </w:r>
      <w:r w:rsidR="00F2249A" w:rsidRPr="00903AC6">
        <w:rPr>
          <w:i w:val="0"/>
          <w:sz w:val="22"/>
          <w:lang w:val="en-CA"/>
        </w:rPr>
        <w:t xml:space="preserve"> technological change</w:t>
      </w:r>
      <w:r w:rsidR="00407106" w:rsidRPr="00903AC6">
        <w:rPr>
          <w:i w:val="0"/>
          <w:sz w:val="22"/>
          <w:lang w:val="en-CA"/>
        </w:rPr>
        <w:t>s</w:t>
      </w:r>
      <w:r w:rsidR="00F2249A" w:rsidRPr="00903AC6">
        <w:rPr>
          <w:i w:val="0"/>
          <w:sz w:val="22"/>
          <w:lang w:val="en-CA"/>
        </w:rPr>
        <w:t xml:space="preserve">, ideological changes, continentalism, </w:t>
      </w:r>
      <w:r w:rsidR="00407106" w:rsidRPr="00903AC6">
        <w:rPr>
          <w:i w:val="0"/>
          <w:sz w:val="22"/>
          <w:lang w:val="en-CA"/>
        </w:rPr>
        <w:t>national unity, regionalism and our response to the increasingly global nature of the world in all aspects of our life.  To make learning relevant, we will examine how the past connects to the present.  To help students think more deeply and critically about the past, as well as their own relationship with the past, we will be looking at six historical thinking concepts</w:t>
      </w:r>
      <w:r w:rsidR="00903AC6">
        <w:rPr>
          <w:i w:val="0"/>
          <w:sz w:val="22"/>
          <w:lang w:val="en-CA"/>
        </w:rPr>
        <w:t>.</w:t>
      </w:r>
      <w:r w:rsidR="00407106" w:rsidRPr="00903AC6">
        <w:rPr>
          <w:i w:val="0"/>
          <w:sz w:val="22"/>
          <w:lang w:val="en-CA"/>
        </w:rPr>
        <w:t xml:space="preserve"> They are as follows</w:t>
      </w:r>
      <w:r w:rsidR="00CA27D4" w:rsidRPr="00903AC6">
        <w:rPr>
          <w:i w:val="0"/>
          <w:sz w:val="22"/>
          <w:lang w:val="en-CA"/>
        </w:rPr>
        <w:t>:</w:t>
      </w:r>
    </w:p>
    <w:p w:rsidR="0032459C" w:rsidRPr="00FB560D" w:rsidRDefault="0032459C" w:rsidP="009E1AE8">
      <w:pPr>
        <w:pStyle w:val="ListParagraph"/>
        <w:numPr>
          <w:ilvl w:val="0"/>
          <w:numId w:val="1"/>
        </w:numPr>
        <w:tabs>
          <w:tab w:val="left" w:pos="720"/>
          <w:tab w:val="left" w:pos="990"/>
          <w:tab w:val="left" w:pos="2160"/>
          <w:tab w:val="right" w:pos="9360"/>
        </w:tabs>
        <w:spacing w:after="0"/>
        <w:ind w:hanging="810"/>
        <w:rPr>
          <w:i w:val="0"/>
          <w:sz w:val="24"/>
          <w:szCs w:val="18"/>
          <w:lang w:val="en-CA"/>
        </w:rPr>
      </w:pPr>
      <w:r w:rsidRPr="00FB560D">
        <w:rPr>
          <w:b/>
          <w:i w:val="0"/>
          <w:sz w:val="24"/>
          <w:szCs w:val="18"/>
          <w:lang w:val="en-CA"/>
        </w:rPr>
        <w:t>Establish</w:t>
      </w:r>
      <w:r w:rsidRPr="00FB560D">
        <w:rPr>
          <w:i w:val="0"/>
          <w:sz w:val="24"/>
          <w:szCs w:val="18"/>
          <w:lang w:val="en-CA"/>
        </w:rPr>
        <w:t xml:space="preserve"> </w:t>
      </w:r>
      <w:r w:rsidRPr="00FB560D">
        <w:rPr>
          <w:b/>
          <w:i w:val="0"/>
          <w:sz w:val="24"/>
          <w:szCs w:val="18"/>
          <w:lang w:val="en-CA"/>
        </w:rPr>
        <w:t>Historical Significance:</w:t>
      </w:r>
      <w:r w:rsidRPr="00FB560D">
        <w:rPr>
          <w:i w:val="0"/>
          <w:sz w:val="24"/>
          <w:szCs w:val="18"/>
          <w:lang w:val="en-CA"/>
        </w:rPr>
        <w:t xml:space="preserve"> How do we decide what and whose stories to tell?</w:t>
      </w:r>
    </w:p>
    <w:p w:rsidR="0032459C" w:rsidRPr="00FB560D" w:rsidRDefault="0032459C" w:rsidP="009E1AE8">
      <w:pPr>
        <w:pStyle w:val="ListParagraph"/>
        <w:numPr>
          <w:ilvl w:val="0"/>
          <w:numId w:val="1"/>
        </w:numPr>
        <w:tabs>
          <w:tab w:val="left" w:pos="720"/>
          <w:tab w:val="left" w:pos="990"/>
          <w:tab w:val="left" w:pos="2160"/>
          <w:tab w:val="right" w:pos="9360"/>
        </w:tabs>
        <w:spacing w:after="0"/>
        <w:ind w:hanging="810"/>
        <w:rPr>
          <w:i w:val="0"/>
          <w:sz w:val="24"/>
          <w:szCs w:val="18"/>
          <w:lang w:val="en-CA"/>
        </w:rPr>
      </w:pPr>
      <w:r w:rsidRPr="00FB560D">
        <w:rPr>
          <w:b/>
          <w:i w:val="0"/>
          <w:sz w:val="24"/>
          <w:szCs w:val="18"/>
          <w:lang w:val="en-CA"/>
        </w:rPr>
        <w:t>Use Evidence:</w:t>
      </w:r>
      <w:r w:rsidRPr="00FB560D">
        <w:rPr>
          <w:sz w:val="24"/>
          <w:szCs w:val="18"/>
          <w:lang w:val="en-CA"/>
        </w:rPr>
        <w:t xml:space="preserve"> </w:t>
      </w:r>
      <w:r w:rsidRPr="00FB560D">
        <w:rPr>
          <w:i w:val="0"/>
          <w:sz w:val="24"/>
          <w:szCs w:val="18"/>
          <w:lang w:val="en-CA"/>
        </w:rPr>
        <w:t>How do we know what we know?</w:t>
      </w:r>
    </w:p>
    <w:p w:rsidR="0032459C" w:rsidRPr="00FB560D" w:rsidRDefault="0032459C" w:rsidP="009E1AE8">
      <w:pPr>
        <w:pStyle w:val="ListParagraph"/>
        <w:numPr>
          <w:ilvl w:val="0"/>
          <w:numId w:val="1"/>
        </w:numPr>
        <w:tabs>
          <w:tab w:val="left" w:pos="720"/>
          <w:tab w:val="left" w:pos="990"/>
          <w:tab w:val="left" w:pos="2160"/>
          <w:tab w:val="right" w:pos="9360"/>
        </w:tabs>
        <w:spacing w:after="0"/>
        <w:ind w:hanging="810"/>
        <w:rPr>
          <w:i w:val="0"/>
          <w:sz w:val="24"/>
          <w:szCs w:val="18"/>
          <w:lang w:val="en-CA"/>
        </w:rPr>
      </w:pPr>
      <w:r w:rsidRPr="00FB560D">
        <w:rPr>
          <w:b/>
          <w:i w:val="0"/>
          <w:sz w:val="24"/>
          <w:szCs w:val="18"/>
          <w:lang w:val="en-CA"/>
        </w:rPr>
        <w:t>Identify Continuity and Change:</w:t>
      </w:r>
      <w:r w:rsidRPr="00FB560D">
        <w:rPr>
          <w:sz w:val="24"/>
          <w:szCs w:val="18"/>
          <w:lang w:val="en-CA"/>
        </w:rPr>
        <w:t xml:space="preserve"> </w:t>
      </w:r>
      <w:r w:rsidRPr="00FB560D">
        <w:rPr>
          <w:i w:val="0"/>
          <w:sz w:val="24"/>
          <w:szCs w:val="18"/>
          <w:lang w:val="en-CA"/>
        </w:rPr>
        <w:t>Does change always mean progress?</w:t>
      </w:r>
    </w:p>
    <w:p w:rsidR="0032459C" w:rsidRPr="00FB560D" w:rsidRDefault="0032459C" w:rsidP="009E1AE8">
      <w:pPr>
        <w:pStyle w:val="ListParagraph"/>
        <w:numPr>
          <w:ilvl w:val="0"/>
          <w:numId w:val="1"/>
        </w:numPr>
        <w:tabs>
          <w:tab w:val="left" w:pos="720"/>
          <w:tab w:val="left" w:pos="990"/>
          <w:tab w:val="left" w:pos="2160"/>
          <w:tab w:val="right" w:pos="9360"/>
        </w:tabs>
        <w:spacing w:after="0"/>
        <w:ind w:hanging="810"/>
        <w:rPr>
          <w:i w:val="0"/>
          <w:sz w:val="24"/>
          <w:szCs w:val="18"/>
          <w:lang w:val="en-CA"/>
        </w:rPr>
      </w:pPr>
      <w:r w:rsidRPr="00FB560D">
        <w:rPr>
          <w:b/>
          <w:i w:val="0"/>
          <w:sz w:val="24"/>
          <w:szCs w:val="18"/>
          <w:lang w:val="en-CA"/>
        </w:rPr>
        <w:t>Analyse Cause and Consequence:</w:t>
      </w:r>
      <w:r w:rsidRPr="00FB560D">
        <w:rPr>
          <w:i w:val="0"/>
          <w:sz w:val="24"/>
          <w:szCs w:val="18"/>
          <w:lang w:val="en-CA"/>
        </w:rPr>
        <w:t xml:space="preserve"> What are the causes that are hidden from view?</w:t>
      </w:r>
    </w:p>
    <w:p w:rsidR="0032459C" w:rsidRPr="00FB560D" w:rsidRDefault="0032459C" w:rsidP="009E1AE8">
      <w:pPr>
        <w:pStyle w:val="ListParagraph"/>
        <w:numPr>
          <w:ilvl w:val="0"/>
          <w:numId w:val="1"/>
        </w:numPr>
        <w:tabs>
          <w:tab w:val="left" w:pos="720"/>
          <w:tab w:val="left" w:pos="990"/>
          <w:tab w:val="left" w:pos="2160"/>
          <w:tab w:val="right" w:pos="9360"/>
        </w:tabs>
        <w:spacing w:after="0"/>
        <w:ind w:hanging="810"/>
        <w:rPr>
          <w:i w:val="0"/>
          <w:sz w:val="24"/>
          <w:szCs w:val="18"/>
          <w:lang w:val="en-CA"/>
        </w:rPr>
      </w:pPr>
      <w:r w:rsidRPr="00FB560D">
        <w:rPr>
          <w:b/>
          <w:i w:val="0"/>
          <w:sz w:val="24"/>
          <w:szCs w:val="18"/>
          <w:lang w:val="en-CA"/>
        </w:rPr>
        <w:t>Take Historical Perspectives:</w:t>
      </w:r>
      <w:r w:rsidRPr="00FB560D">
        <w:rPr>
          <w:sz w:val="24"/>
          <w:szCs w:val="18"/>
          <w:lang w:val="en-CA"/>
        </w:rPr>
        <w:t xml:space="preserve"> </w:t>
      </w:r>
      <w:r w:rsidRPr="00FB560D">
        <w:rPr>
          <w:i w:val="0"/>
          <w:sz w:val="24"/>
          <w:szCs w:val="18"/>
          <w:lang w:val="en-CA"/>
        </w:rPr>
        <w:t>How can we ever understand the past?</w:t>
      </w:r>
    </w:p>
    <w:p w:rsidR="0032459C" w:rsidRPr="00FB560D" w:rsidRDefault="0032459C" w:rsidP="009E1AE8">
      <w:pPr>
        <w:pStyle w:val="ListParagraph"/>
        <w:numPr>
          <w:ilvl w:val="0"/>
          <w:numId w:val="1"/>
        </w:numPr>
        <w:tabs>
          <w:tab w:val="left" w:pos="720"/>
          <w:tab w:val="left" w:pos="990"/>
          <w:tab w:val="left" w:pos="2160"/>
          <w:tab w:val="right" w:pos="9360"/>
        </w:tabs>
        <w:spacing w:after="0"/>
        <w:ind w:left="990"/>
        <w:rPr>
          <w:i w:val="0"/>
          <w:sz w:val="24"/>
          <w:szCs w:val="18"/>
          <w:lang w:val="en-CA"/>
        </w:rPr>
      </w:pPr>
      <w:r w:rsidRPr="00FB560D">
        <w:rPr>
          <w:b/>
          <w:i w:val="0"/>
          <w:sz w:val="24"/>
          <w:szCs w:val="18"/>
          <w:lang w:val="en-CA"/>
        </w:rPr>
        <w:t xml:space="preserve">Understand Ethical Dimensions of History: </w:t>
      </w:r>
      <w:r w:rsidRPr="00FB560D">
        <w:rPr>
          <w:i w:val="0"/>
          <w:sz w:val="24"/>
          <w:szCs w:val="18"/>
          <w:lang w:val="en-CA"/>
        </w:rPr>
        <w:t>What do historical injustices and sacrifices mean for us today?</w:t>
      </w:r>
    </w:p>
    <w:p w:rsidR="00B71130" w:rsidRPr="00FB560D" w:rsidRDefault="00B71130" w:rsidP="00B71130">
      <w:pPr>
        <w:pStyle w:val="Heading1"/>
        <w:jc w:val="center"/>
        <w:rPr>
          <w:rFonts w:asciiTheme="minorHAnsi" w:hAnsiTheme="minorHAnsi"/>
          <w:sz w:val="32"/>
          <w:lang w:val="en-CA"/>
        </w:rPr>
      </w:pPr>
      <w:r w:rsidRPr="00FB560D">
        <w:rPr>
          <w:rFonts w:asciiTheme="minorHAnsi" w:hAnsiTheme="minorHAnsi"/>
          <w:sz w:val="32"/>
          <w:lang w:val="en-CA"/>
        </w:rPr>
        <w:t>Course Overview</w:t>
      </w:r>
    </w:p>
    <w:tbl>
      <w:tblPr>
        <w:tblStyle w:val="TableGrid"/>
        <w:tblW w:w="1017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310"/>
      </w:tblGrid>
      <w:tr w:rsidR="00877EEE" w:rsidRPr="00FB560D" w:rsidTr="00806F1C">
        <w:tc>
          <w:tcPr>
            <w:tcW w:w="4860" w:type="dxa"/>
          </w:tcPr>
          <w:p w:rsidR="00877EEE" w:rsidRPr="00FB560D" w:rsidRDefault="00877EEE" w:rsidP="00B71130">
            <w:pPr>
              <w:rPr>
                <w:b/>
                <w:i w:val="0"/>
                <w:sz w:val="24"/>
                <w:szCs w:val="22"/>
                <w:lang w:val="en-CA"/>
              </w:rPr>
            </w:pPr>
            <w:r w:rsidRPr="00FB560D">
              <w:rPr>
                <w:b/>
                <w:i w:val="0"/>
                <w:sz w:val="24"/>
                <w:szCs w:val="22"/>
                <w:u w:val="single"/>
                <w:lang w:val="en-CA"/>
              </w:rPr>
              <w:t>Unit #1:</w:t>
            </w:r>
            <w:r w:rsidRPr="00FB560D">
              <w:rPr>
                <w:b/>
                <w:i w:val="0"/>
                <w:sz w:val="24"/>
                <w:szCs w:val="22"/>
                <w:lang w:val="en-CA"/>
              </w:rPr>
              <w:t xml:space="preserve"> First Voices</w:t>
            </w:r>
          </w:p>
          <w:p w:rsidR="00877EEE" w:rsidRPr="00FB560D" w:rsidRDefault="00877EEE" w:rsidP="00407106">
            <w:pPr>
              <w:rPr>
                <w:i w:val="0"/>
                <w:sz w:val="24"/>
                <w:szCs w:val="22"/>
                <w:lang w:val="en-CA"/>
              </w:rPr>
            </w:pPr>
            <w:r w:rsidRPr="00FB560D">
              <w:rPr>
                <w:i w:val="0"/>
                <w:sz w:val="24"/>
                <w:szCs w:val="22"/>
                <w:lang w:val="en-CA"/>
              </w:rPr>
              <w:t>-Origins and Arrival of the First Peoples</w:t>
            </w:r>
          </w:p>
          <w:p w:rsidR="00877EEE" w:rsidRPr="00FB560D" w:rsidRDefault="00877EEE" w:rsidP="00407106">
            <w:pPr>
              <w:rPr>
                <w:i w:val="0"/>
                <w:sz w:val="24"/>
                <w:szCs w:val="22"/>
                <w:lang w:val="en-CA"/>
              </w:rPr>
            </w:pPr>
            <w:r w:rsidRPr="00FB560D">
              <w:rPr>
                <w:i w:val="0"/>
                <w:sz w:val="24"/>
                <w:szCs w:val="22"/>
                <w:lang w:val="en-CA"/>
              </w:rPr>
              <w:t>-Early Times to First Contact</w:t>
            </w:r>
          </w:p>
          <w:p w:rsidR="00877EEE" w:rsidRPr="00FB560D" w:rsidRDefault="00877EEE" w:rsidP="00407106">
            <w:pPr>
              <w:rPr>
                <w:i w:val="0"/>
                <w:sz w:val="24"/>
                <w:szCs w:val="22"/>
                <w:lang w:val="en-CA"/>
              </w:rPr>
            </w:pPr>
          </w:p>
        </w:tc>
        <w:tc>
          <w:tcPr>
            <w:tcW w:w="5310" w:type="dxa"/>
          </w:tcPr>
          <w:p w:rsidR="00877EEE" w:rsidRPr="00FB560D" w:rsidRDefault="00877EEE" w:rsidP="00B71130">
            <w:pPr>
              <w:rPr>
                <w:b/>
                <w:i w:val="0"/>
                <w:sz w:val="24"/>
                <w:szCs w:val="22"/>
                <w:lang w:val="en-CA"/>
              </w:rPr>
            </w:pPr>
            <w:r w:rsidRPr="00FB560D">
              <w:rPr>
                <w:b/>
                <w:i w:val="0"/>
                <w:sz w:val="24"/>
                <w:szCs w:val="22"/>
                <w:u w:val="single"/>
                <w:lang w:val="en-CA"/>
              </w:rPr>
              <w:t>Unit #4:</w:t>
            </w:r>
            <w:r w:rsidRPr="00FB560D">
              <w:rPr>
                <w:b/>
                <w:i w:val="0"/>
                <w:sz w:val="24"/>
                <w:szCs w:val="22"/>
                <w:lang w:val="en-CA"/>
              </w:rPr>
              <w:t xml:space="preserve"> </w:t>
            </w:r>
            <w:r w:rsidR="0065406B" w:rsidRPr="00FB560D">
              <w:rPr>
                <w:b/>
                <w:i w:val="0"/>
                <w:sz w:val="24"/>
                <w:szCs w:val="22"/>
                <w:lang w:val="en-CA"/>
              </w:rPr>
              <w:t>Canada’s Century Begins (1896-1920)</w:t>
            </w:r>
          </w:p>
          <w:p w:rsidR="0065406B" w:rsidRPr="00FB560D" w:rsidRDefault="0065406B" w:rsidP="00B71130">
            <w:pPr>
              <w:rPr>
                <w:i w:val="0"/>
                <w:sz w:val="24"/>
                <w:szCs w:val="22"/>
                <w:lang w:val="en-CA"/>
              </w:rPr>
            </w:pPr>
            <w:r w:rsidRPr="00FB560D">
              <w:rPr>
                <w:i w:val="0"/>
                <w:sz w:val="24"/>
                <w:szCs w:val="22"/>
                <w:lang w:val="en-CA"/>
              </w:rPr>
              <w:t>-Immigration and Imperialism</w:t>
            </w:r>
          </w:p>
          <w:p w:rsidR="0065406B" w:rsidRPr="00FB560D" w:rsidRDefault="0065406B" w:rsidP="00B71130">
            <w:pPr>
              <w:rPr>
                <w:i w:val="0"/>
                <w:sz w:val="24"/>
                <w:szCs w:val="22"/>
                <w:lang w:val="en-CA"/>
              </w:rPr>
            </w:pPr>
            <w:r w:rsidRPr="00FB560D">
              <w:rPr>
                <w:i w:val="0"/>
                <w:sz w:val="24"/>
                <w:szCs w:val="22"/>
                <w:lang w:val="en-CA"/>
              </w:rPr>
              <w:t>-Canada and the Great War</w:t>
            </w:r>
          </w:p>
        </w:tc>
      </w:tr>
      <w:tr w:rsidR="00877EEE" w:rsidRPr="00FB560D" w:rsidTr="00806F1C">
        <w:tc>
          <w:tcPr>
            <w:tcW w:w="4860" w:type="dxa"/>
          </w:tcPr>
          <w:p w:rsidR="00877EEE" w:rsidRPr="00FB560D" w:rsidRDefault="00877EEE" w:rsidP="00B71130">
            <w:pPr>
              <w:rPr>
                <w:b/>
                <w:i w:val="0"/>
                <w:sz w:val="24"/>
                <w:szCs w:val="22"/>
                <w:lang w:val="en-CA"/>
              </w:rPr>
            </w:pPr>
            <w:r w:rsidRPr="00FB560D">
              <w:rPr>
                <w:b/>
                <w:i w:val="0"/>
                <w:sz w:val="24"/>
                <w:szCs w:val="22"/>
                <w:u w:val="single"/>
                <w:lang w:val="en-CA"/>
              </w:rPr>
              <w:t>Unit #2:</w:t>
            </w:r>
            <w:r w:rsidRPr="00FB560D">
              <w:rPr>
                <w:b/>
                <w:i w:val="0"/>
                <w:sz w:val="24"/>
                <w:szCs w:val="22"/>
                <w:lang w:val="en-CA"/>
              </w:rPr>
              <w:t xml:space="preserve"> The World of New France and English Colonial Culture</w:t>
            </w:r>
          </w:p>
          <w:p w:rsidR="00877EEE" w:rsidRPr="00FB560D" w:rsidRDefault="00877EEE" w:rsidP="00B71130">
            <w:pPr>
              <w:rPr>
                <w:i w:val="0"/>
                <w:sz w:val="24"/>
                <w:szCs w:val="22"/>
                <w:lang w:val="en-CA"/>
              </w:rPr>
            </w:pPr>
            <w:r w:rsidRPr="00FB560D">
              <w:rPr>
                <w:i w:val="0"/>
                <w:sz w:val="24"/>
                <w:szCs w:val="22"/>
                <w:lang w:val="en-CA"/>
              </w:rPr>
              <w:t>-First French Settlements-The Fall of New France</w:t>
            </w:r>
          </w:p>
          <w:p w:rsidR="00877EEE" w:rsidRPr="00FB560D" w:rsidRDefault="00877EEE" w:rsidP="00877EEE">
            <w:pPr>
              <w:rPr>
                <w:i w:val="0"/>
                <w:sz w:val="24"/>
                <w:szCs w:val="22"/>
                <w:lang w:val="en-CA"/>
              </w:rPr>
            </w:pPr>
            <w:r w:rsidRPr="00FB560D">
              <w:rPr>
                <w:i w:val="0"/>
                <w:sz w:val="24"/>
                <w:szCs w:val="22"/>
                <w:lang w:val="en-CA"/>
              </w:rPr>
              <w:t>-Canada After the Conquest, 1774-1811</w:t>
            </w:r>
          </w:p>
          <w:p w:rsidR="00877EEE" w:rsidRPr="00FB560D" w:rsidRDefault="00877EEE" w:rsidP="00877EEE">
            <w:pPr>
              <w:rPr>
                <w:i w:val="0"/>
                <w:sz w:val="24"/>
                <w:szCs w:val="22"/>
                <w:lang w:val="en-CA"/>
              </w:rPr>
            </w:pPr>
          </w:p>
        </w:tc>
        <w:tc>
          <w:tcPr>
            <w:tcW w:w="5310" w:type="dxa"/>
          </w:tcPr>
          <w:p w:rsidR="00877EEE" w:rsidRPr="00FB560D" w:rsidRDefault="0065406B" w:rsidP="00B71130">
            <w:pPr>
              <w:rPr>
                <w:b/>
                <w:i w:val="0"/>
                <w:sz w:val="24"/>
                <w:szCs w:val="22"/>
                <w:lang w:val="en-CA"/>
              </w:rPr>
            </w:pPr>
            <w:r w:rsidRPr="00FB560D">
              <w:rPr>
                <w:b/>
                <w:i w:val="0"/>
                <w:sz w:val="24"/>
                <w:szCs w:val="22"/>
                <w:u w:val="single"/>
                <w:lang w:val="en-CA"/>
              </w:rPr>
              <w:t>Unit #5:</w:t>
            </w:r>
            <w:r w:rsidRPr="00FB560D">
              <w:rPr>
                <w:b/>
                <w:i w:val="0"/>
                <w:sz w:val="24"/>
                <w:szCs w:val="22"/>
                <w:lang w:val="en-CA"/>
              </w:rPr>
              <w:t xml:space="preserve"> New Challenges and New Ideas (1920-1945)</w:t>
            </w:r>
          </w:p>
          <w:p w:rsidR="0065406B" w:rsidRPr="00FB560D" w:rsidRDefault="0065406B" w:rsidP="00B71130">
            <w:pPr>
              <w:rPr>
                <w:i w:val="0"/>
                <w:sz w:val="24"/>
                <w:szCs w:val="22"/>
                <w:lang w:val="en-CA"/>
              </w:rPr>
            </w:pPr>
            <w:r w:rsidRPr="00FB560D">
              <w:rPr>
                <w:i w:val="0"/>
                <w:sz w:val="24"/>
                <w:szCs w:val="22"/>
                <w:lang w:val="en-CA"/>
              </w:rPr>
              <w:t>-Politics, Protests, and the Economy</w:t>
            </w:r>
          </w:p>
          <w:p w:rsidR="0065406B" w:rsidRPr="00FB560D" w:rsidRDefault="0065406B" w:rsidP="00B71130">
            <w:pPr>
              <w:rPr>
                <w:i w:val="0"/>
                <w:sz w:val="24"/>
                <w:szCs w:val="22"/>
                <w:lang w:val="en-CA"/>
              </w:rPr>
            </w:pPr>
            <w:r w:rsidRPr="00FB560D">
              <w:rPr>
                <w:i w:val="0"/>
                <w:sz w:val="24"/>
                <w:szCs w:val="22"/>
                <w:lang w:val="en-CA"/>
              </w:rPr>
              <w:t>-Canada and the Second World War</w:t>
            </w:r>
          </w:p>
        </w:tc>
      </w:tr>
      <w:tr w:rsidR="00877EEE" w:rsidRPr="00FB560D" w:rsidTr="00806F1C">
        <w:tc>
          <w:tcPr>
            <w:tcW w:w="4860" w:type="dxa"/>
          </w:tcPr>
          <w:p w:rsidR="00877EEE" w:rsidRPr="00FB560D" w:rsidRDefault="00877EEE" w:rsidP="00B71130">
            <w:pPr>
              <w:rPr>
                <w:b/>
                <w:i w:val="0"/>
                <w:sz w:val="24"/>
                <w:szCs w:val="22"/>
                <w:lang w:val="en-CA"/>
              </w:rPr>
            </w:pPr>
            <w:r w:rsidRPr="00FB560D">
              <w:rPr>
                <w:b/>
                <w:i w:val="0"/>
                <w:sz w:val="24"/>
                <w:szCs w:val="22"/>
                <w:u w:val="single"/>
                <w:lang w:val="en-CA"/>
              </w:rPr>
              <w:t>Unit #3:</w:t>
            </w:r>
            <w:r w:rsidRPr="00FB560D">
              <w:rPr>
                <w:b/>
                <w:i w:val="0"/>
                <w:sz w:val="24"/>
                <w:szCs w:val="22"/>
                <w:lang w:val="en-CA"/>
              </w:rPr>
              <w:t xml:space="preserve"> Road to Confederation and the Macdonald Era</w:t>
            </w:r>
          </w:p>
          <w:p w:rsidR="00877EEE" w:rsidRPr="00FB560D" w:rsidRDefault="00877EEE" w:rsidP="00877EEE">
            <w:pPr>
              <w:rPr>
                <w:i w:val="0"/>
                <w:sz w:val="24"/>
                <w:szCs w:val="22"/>
                <w:lang w:val="en-CA"/>
              </w:rPr>
            </w:pPr>
            <w:r w:rsidRPr="00FB560D">
              <w:rPr>
                <w:i w:val="0"/>
                <w:sz w:val="24"/>
                <w:szCs w:val="22"/>
                <w:lang w:val="en-CA"/>
              </w:rPr>
              <w:t>-To Join or Not to Join – Nation Building</w:t>
            </w:r>
          </w:p>
          <w:p w:rsidR="00877EEE" w:rsidRPr="00FB560D" w:rsidRDefault="00877EEE" w:rsidP="00877EEE">
            <w:pPr>
              <w:rPr>
                <w:i w:val="0"/>
                <w:sz w:val="24"/>
                <w:szCs w:val="22"/>
                <w:lang w:val="en-CA"/>
              </w:rPr>
            </w:pPr>
            <w:r w:rsidRPr="00FB560D">
              <w:rPr>
                <w:i w:val="0"/>
                <w:sz w:val="24"/>
                <w:szCs w:val="22"/>
                <w:lang w:val="en-CA"/>
              </w:rPr>
              <w:t>-Expansion and Consolidation 1867-1896</w:t>
            </w:r>
          </w:p>
        </w:tc>
        <w:tc>
          <w:tcPr>
            <w:tcW w:w="5310" w:type="dxa"/>
          </w:tcPr>
          <w:p w:rsidR="00877EEE" w:rsidRPr="00FB560D" w:rsidRDefault="0065406B" w:rsidP="00B71130">
            <w:pPr>
              <w:rPr>
                <w:b/>
                <w:i w:val="0"/>
                <w:sz w:val="24"/>
                <w:szCs w:val="22"/>
                <w:lang w:val="en-CA"/>
              </w:rPr>
            </w:pPr>
            <w:r w:rsidRPr="00FB560D">
              <w:rPr>
                <w:b/>
                <w:i w:val="0"/>
                <w:sz w:val="24"/>
                <w:szCs w:val="22"/>
                <w:u w:val="single"/>
                <w:lang w:val="en-CA"/>
              </w:rPr>
              <w:t>Unit #6:</w:t>
            </w:r>
            <w:r w:rsidRPr="00FB560D">
              <w:rPr>
                <w:b/>
                <w:i w:val="0"/>
                <w:sz w:val="24"/>
                <w:szCs w:val="22"/>
                <w:lang w:val="en-CA"/>
              </w:rPr>
              <w:t xml:space="preserve"> Canada and the Global Community: 1945-Present</w:t>
            </w:r>
          </w:p>
          <w:p w:rsidR="0065406B" w:rsidRPr="00FB560D" w:rsidRDefault="0065406B" w:rsidP="00B71130">
            <w:pPr>
              <w:rPr>
                <w:i w:val="0"/>
                <w:sz w:val="24"/>
                <w:szCs w:val="22"/>
                <w:lang w:val="en-CA"/>
              </w:rPr>
            </w:pPr>
            <w:r w:rsidRPr="00FB560D">
              <w:rPr>
                <w:i w:val="0"/>
                <w:sz w:val="24"/>
                <w:szCs w:val="22"/>
                <w:lang w:val="en-CA"/>
              </w:rPr>
              <w:t>-Canada’s Coming of Age (1945-1970)</w:t>
            </w:r>
          </w:p>
          <w:p w:rsidR="0065406B" w:rsidRPr="00FB560D" w:rsidRDefault="0065406B" w:rsidP="00B71130">
            <w:pPr>
              <w:rPr>
                <w:i w:val="0"/>
                <w:sz w:val="24"/>
                <w:szCs w:val="22"/>
                <w:lang w:val="en-CA"/>
              </w:rPr>
            </w:pPr>
            <w:r w:rsidRPr="00FB560D">
              <w:rPr>
                <w:i w:val="0"/>
                <w:sz w:val="24"/>
                <w:szCs w:val="22"/>
                <w:lang w:val="en-CA"/>
              </w:rPr>
              <w:t>-Challenging Times: Shifting Identities, Multiculturalism, Separatism, the Constitution, and Unfinished Business</w:t>
            </w:r>
          </w:p>
        </w:tc>
      </w:tr>
    </w:tbl>
    <w:p w:rsidR="00B71130" w:rsidRPr="00FB560D" w:rsidRDefault="00B71130" w:rsidP="00B71130">
      <w:pPr>
        <w:pStyle w:val="Heading1"/>
        <w:jc w:val="center"/>
        <w:rPr>
          <w:rFonts w:asciiTheme="minorHAnsi" w:hAnsiTheme="minorHAnsi"/>
          <w:sz w:val="32"/>
          <w:lang w:val="en-CA"/>
        </w:rPr>
      </w:pPr>
      <w:r w:rsidRPr="00FB560D">
        <w:rPr>
          <w:rFonts w:asciiTheme="minorHAnsi" w:hAnsiTheme="minorHAnsi"/>
          <w:sz w:val="32"/>
          <w:lang w:val="en-CA"/>
        </w:rPr>
        <w:lastRenderedPageBreak/>
        <w:t>Evaluation and Assignments</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4639"/>
      </w:tblGrid>
      <w:tr w:rsidR="00B71130" w:rsidRPr="00FB560D" w:rsidTr="00B71130">
        <w:tc>
          <w:tcPr>
            <w:tcW w:w="3262" w:type="dxa"/>
          </w:tcPr>
          <w:p w:rsidR="00B71130" w:rsidRPr="00FB560D" w:rsidRDefault="009E1AE8" w:rsidP="009E1AE8">
            <w:pPr>
              <w:rPr>
                <w:i w:val="0"/>
                <w:sz w:val="24"/>
                <w:szCs w:val="18"/>
                <w:lang w:val="en-CA"/>
              </w:rPr>
            </w:pPr>
            <w:r w:rsidRPr="00FB560D">
              <w:rPr>
                <w:i w:val="0"/>
                <w:sz w:val="24"/>
                <w:szCs w:val="18"/>
                <w:lang w:val="en-CA"/>
              </w:rPr>
              <w:t>Seminar</w:t>
            </w:r>
          </w:p>
        </w:tc>
        <w:tc>
          <w:tcPr>
            <w:tcW w:w="4788" w:type="dxa"/>
          </w:tcPr>
          <w:p w:rsidR="00B71130" w:rsidRPr="00FB560D" w:rsidRDefault="005A6A87" w:rsidP="00B71130">
            <w:pPr>
              <w:rPr>
                <w:i w:val="0"/>
                <w:sz w:val="24"/>
                <w:szCs w:val="18"/>
                <w:lang w:val="en-CA"/>
              </w:rPr>
            </w:pPr>
            <w:r>
              <w:rPr>
                <w:i w:val="0"/>
                <w:sz w:val="24"/>
                <w:szCs w:val="18"/>
                <w:lang w:val="en-CA"/>
              </w:rPr>
              <w:t>10</w:t>
            </w:r>
            <w:r w:rsidR="00B71130" w:rsidRPr="00FB560D">
              <w:rPr>
                <w:i w:val="0"/>
                <w:sz w:val="24"/>
                <w:szCs w:val="18"/>
                <w:lang w:val="en-CA"/>
              </w:rPr>
              <w:t>%</w:t>
            </w:r>
          </w:p>
        </w:tc>
      </w:tr>
      <w:tr w:rsidR="00B71130" w:rsidRPr="00FB560D" w:rsidTr="00B71130">
        <w:tc>
          <w:tcPr>
            <w:tcW w:w="3262" w:type="dxa"/>
          </w:tcPr>
          <w:p w:rsidR="00B71130" w:rsidRPr="00FB560D" w:rsidRDefault="005A6A87" w:rsidP="00B71130">
            <w:pPr>
              <w:rPr>
                <w:i w:val="0"/>
                <w:sz w:val="24"/>
                <w:szCs w:val="18"/>
                <w:lang w:val="en-CA"/>
              </w:rPr>
            </w:pPr>
            <w:r>
              <w:rPr>
                <w:i w:val="0"/>
                <w:sz w:val="24"/>
                <w:szCs w:val="18"/>
                <w:lang w:val="en-CA"/>
              </w:rPr>
              <w:t>Coursework</w:t>
            </w:r>
          </w:p>
        </w:tc>
        <w:tc>
          <w:tcPr>
            <w:tcW w:w="4788" w:type="dxa"/>
          </w:tcPr>
          <w:p w:rsidR="00B71130" w:rsidRPr="00FB560D" w:rsidRDefault="005A6A87" w:rsidP="00B71130">
            <w:pPr>
              <w:rPr>
                <w:i w:val="0"/>
                <w:sz w:val="24"/>
                <w:szCs w:val="18"/>
                <w:lang w:val="en-CA"/>
              </w:rPr>
            </w:pPr>
            <w:r>
              <w:rPr>
                <w:i w:val="0"/>
                <w:sz w:val="24"/>
                <w:szCs w:val="18"/>
                <w:lang w:val="en-CA"/>
              </w:rPr>
              <w:t>50</w:t>
            </w:r>
            <w:r w:rsidR="00B71130" w:rsidRPr="00FB560D">
              <w:rPr>
                <w:i w:val="0"/>
                <w:sz w:val="24"/>
                <w:szCs w:val="18"/>
                <w:lang w:val="en-CA"/>
              </w:rPr>
              <w:t>%</w:t>
            </w:r>
          </w:p>
        </w:tc>
      </w:tr>
      <w:tr w:rsidR="00B71130" w:rsidRPr="00FB560D" w:rsidTr="00B71130">
        <w:tc>
          <w:tcPr>
            <w:tcW w:w="3262" w:type="dxa"/>
          </w:tcPr>
          <w:p w:rsidR="00B71130" w:rsidRPr="00FB560D" w:rsidRDefault="005A6A87" w:rsidP="00B71130">
            <w:pPr>
              <w:rPr>
                <w:i w:val="0"/>
                <w:sz w:val="24"/>
                <w:szCs w:val="18"/>
                <w:lang w:val="en-CA"/>
              </w:rPr>
            </w:pPr>
            <w:r>
              <w:rPr>
                <w:i w:val="0"/>
                <w:sz w:val="24"/>
                <w:szCs w:val="18"/>
                <w:lang w:val="en-CA"/>
              </w:rPr>
              <w:t>Research</w:t>
            </w:r>
            <w:r w:rsidR="00B71130" w:rsidRPr="00FB560D">
              <w:rPr>
                <w:i w:val="0"/>
                <w:sz w:val="24"/>
                <w:szCs w:val="18"/>
                <w:lang w:val="en-CA"/>
              </w:rPr>
              <w:t xml:space="preserve"> Paper</w:t>
            </w:r>
          </w:p>
        </w:tc>
        <w:tc>
          <w:tcPr>
            <w:tcW w:w="4788" w:type="dxa"/>
          </w:tcPr>
          <w:p w:rsidR="00B71130" w:rsidRPr="00FB560D" w:rsidRDefault="00352B26" w:rsidP="00B71130">
            <w:pPr>
              <w:rPr>
                <w:i w:val="0"/>
                <w:sz w:val="24"/>
                <w:szCs w:val="18"/>
                <w:lang w:val="en-CA"/>
              </w:rPr>
            </w:pPr>
            <w:r w:rsidRPr="00FB560D">
              <w:rPr>
                <w:i w:val="0"/>
                <w:sz w:val="24"/>
                <w:szCs w:val="18"/>
                <w:lang w:val="en-CA"/>
              </w:rPr>
              <w:t>2</w:t>
            </w:r>
            <w:r w:rsidR="00B71130" w:rsidRPr="00FB560D">
              <w:rPr>
                <w:i w:val="0"/>
                <w:sz w:val="24"/>
                <w:szCs w:val="18"/>
                <w:lang w:val="en-CA"/>
              </w:rPr>
              <w:t>0%</w:t>
            </w:r>
          </w:p>
        </w:tc>
      </w:tr>
      <w:tr w:rsidR="00B71130" w:rsidRPr="00FB560D" w:rsidTr="00B71130">
        <w:tc>
          <w:tcPr>
            <w:tcW w:w="3262" w:type="dxa"/>
          </w:tcPr>
          <w:p w:rsidR="00B71130" w:rsidRPr="00FB560D" w:rsidRDefault="00B71130" w:rsidP="00B71130">
            <w:pPr>
              <w:rPr>
                <w:i w:val="0"/>
                <w:sz w:val="24"/>
                <w:szCs w:val="18"/>
                <w:lang w:val="en-CA"/>
              </w:rPr>
            </w:pPr>
            <w:r w:rsidRPr="00FB560D">
              <w:rPr>
                <w:i w:val="0"/>
                <w:sz w:val="24"/>
                <w:szCs w:val="18"/>
                <w:lang w:val="en-CA"/>
              </w:rPr>
              <w:t>Final Exam</w:t>
            </w:r>
          </w:p>
        </w:tc>
        <w:tc>
          <w:tcPr>
            <w:tcW w:w="4788" w:type="dxa"/>
          </w:tcPr>
          <w:p w:rsidR="00B71130" w:rsidRPr="00FB560D" w:rsidRDefault="005A6A87" w:rsidP="00B71130">
            <w:pPr>
              <w:rPr>
                <w:i w:val="0"/>
                <w:sz w:val="24"/>
                <w:szCs w:val="18"/>
                <w:lang w:val="en-CA"/>
              </w:rPr>
            </w:pPr>
            <w:r>
              <w:rPr>
                <w:i w:val="0"/>
                <w:sz w:val="24"/>
                <w:szCs w:val="18"/>
                <w:lang w:val="en-CA"/>
              </w:rPr>
              <w:t>2</w:t>
            </w:r>
            <w:r w:rsidR="00B71130" w:rsidRPr="00FB560D">
              <w:rPr>
                <w:i w:val="0"/>
                <w:sz w:val="24"/>
                <w:szCs w:val="18"/>
                <w:lang w:val="en-CA"/>
              </w:rPr>
              <w:t>0%</w:t>
            </w:r>
          </w:p>
        </w:tc>
      </w:tr>
    </w:tbl>
    <w:p w:rsidR="005A6A87" w:rsidRDefault="005A6A87" w:rsidP="00B71130">
      <w:pPr>
        <w:spacing w:after="0"/>
        <w:ind w:firstLine="720"/>
        <w:rPr>
          <w:b/>
          <w:i w:val="0"/>
          <w:sz w:val="24"/>
          <w:szCs w:val="18"/>
          <w:lang w:val="en-CA"/>
        </w:rPr>
      </w:pPr>
    </w:p>
    <w:p w:rsidR="00B71130" w:rsidRPr="00FB560D" w:rsidRDefault="005A6A87" w:rsidP="00B71130">
      <w:pPr>
        <w:spacing w:after="0"/>
        <w:ind w:firstLine="720"/>
        <w:rPr>
          <w:i w:val="0"/>
          <w:sz w:val="24"/>
          <w:szCs w:val="18"/>
          <w:lang w:val="en-CA"/>
        </w:rPr>
      </w:pPr>
      <w:r>
        <w:rPr>
          <w:b/>
          <w:i w:val="0"/>
          <w:sz w:val="24"/>
          <w:szCs w:val="18"/>
          <w:lang w:val="en-CA"/>
        </w:rPr>
        <w:t>Coursework</w:t>
      </w:r>
      <w:r w:rsidR="00B71130" w:rsidRPr="00FB560D">
        <w:rPr>
          <w:i w:val="0"/>
          <w:sz w:val="24"/>
          <w:szCs w:val="18"/>
          <w:lang w:val="en-CA"/>
        </w:rPr>
        <w:t xml:space="preserve"> will include, but are not limited </w:t>
      </w:r>
      <w:proofErr w:type="gramStart"/>
      <w:r w:rsidR="00B71130" w:rsidRPr="00FB560D">
        <w:rPr>
          <w:i w:val="0"/>
          <w:sz w:val="24"/>
          <w:szCs w:val="18"/>
          <w:lang w:val="en-CA"/>
        </w:rPr>
        <w:t>to:</w:t>
      </w:r>
      <w:proofErr w:type="gramEnd"/>
      <w:r w:rsidR="0065406B" w:rsidRPr="00FB560D">
        <w:rPr>
          <w:i w:val="0"/>
          <w:sz w:val="24"/>
          <w:szCs w:val="18"/>
          <w:lang w:val="en-CA"/>
        </w:rPr>
        <w:t xml:space="preserve"> </w:t>
      </w:r>
      <w:r w:rsidR="00B71130" w:rsidRPr="00FB560D">
        <w:rPr>
          <w:i w:val="0"/>
          <w:sz w:val="24"/>
          <w:szCs w:val="18"/>
          <w:lang w:val="en-CA"/>
        </w:rPr>
        <w:t>participation in Socratic circles, class discussions, small writing assignments, problem-based learning a</w:t>
      </w:r>
      <w:r>
        <w:rPr>
          <w:i w:val="0"/>
          <w:sz w:val="24"/>
          <w:szCs w:val="18"/>
          <w:lang w:val="en-CA"/>
        </w:rPr>
        <w:t>ctivities, and test</w:t>
      </w:r>
      <w:r w:rsidR="00B71130" w:rsidRPr="00FB560D">
        <w:rPr>
          <w:i w:val="0"/>
          <w:sz w:val="24"/>
          <w:szCs w:val="18"/>
          <w:lang w:val="en-CA"/>
        </w:rPr>
        <w:t xml:space="preserve">s.  </w:t>
      </w:r>
    </w:p>
    <w:p w:rsidR="00B71130" w:rsidRPr="00FB560D" w:rsidRDefault="005A6A87" w:rsidP="00B71130">
      <w:pPr>
        <w:spacing w:after="0"/>
        <w:ind w:firstLine="720"/>
        <w:rPr>
          <w:i w:val="0"/>
          <w:sz w:val="24"/>
          <w:szCs w:val="18"/>
          <w:lang w:val="en-CA"/>
        </w:rPr>
      </w:pPr>
      <w:r>
        <w:rPr>
          <w:b/>
          <w:i w:val="0"/>
          <w:sz w:val="24"/>
          <w:szCs w:val="18"/>
          <w:lang w:val="en-CA"/>
        </w:rPr>
        <w:t>Research</w:t>
      </w:r>
      <w:r w:rsidR="00B71130" w:rsidRPr="00FB560D">
        <w:rPr>
          <w:b/>
          <w:i w:val="0"/>
          <w:sz w:val="24"/>
          <w:szCs w:val="18"/>
          <w:lang w:val="en-CA"/>
        </w:rPr>
        <w:t xml:space="preserve"> Papers</w:t>
      </w:r>
      <w:r w:rsidR="00B71130" w:rsidRPr="00FB560D">
        <w:rPr>
          <w:i w:val="0"/>
          <w:sz w:val="24"/>
          <w:szCs w:val="18"/>
          <w:lang w:val="en-CA"/>
        </w:rPr>
        <w:t xml:space="preserve"> </w:t>
      </w:r>
      <w:proofErr w:type="gramStart"/>
      <w:r w:rsidR="00B71130" w:rsidRPr="00FB560D">
        <w:rPr>
          <w:i w:val="0"/>
          <w:sz w:val="24"/>
          <w:szCs w:val="18"/>
          <w:lang w:val="en-CA"/>
        </w:rPr>
        <w:t>will be worked on</w:t>
      </w:r>
      <w:proofErr w:type="gramEnd"/>
      <w:r w:rsidR="00B71130" w:rsidRPr="00FB560D">
        <w:rPr>
          <w:i w:val="0"/>
          <w:sz w:val="24"/>
          <w:szCs w:val="18"/>
          <w:lang w:val="en-CA"/>
        </w:rPr>
        <w:t xml:space="preserve"> througho</w:t>
      </w:r>
      <w:r w:rsidR="00D5137E" w:rsidRPr="00FB560D">
        <w:rPr>
          <w:i w:val="0"/>
          <w:sz w:val="24"/>
          <w:szCs w:val="18"/>
          <w:lang w:val="en-CA"/>
        </w:rPr>
        <w:t>ut the term.  Students are required to submit their topic choice and an outline of their</w:t>
      </w:r>
      <w:r w:rsidR="00903AC6">
        <w:rPr>
          <w:i w:val="0"/>
          <w:sz w:val="24"/>
          <w:szCs w:val="18"/>
          <w:lang w:val="en-CA"/>
        </w:rPr>
        <w:t xml:space="preserve"> p</w:t>
      </w:r>
      <w:bookmarkStart w:id="0" w:name="_GoBack"/>
      <w:bookmarkEnd w:id="0"/>
      <w:r w:rsidR="00903AC6">
        <w:rPr>
          <w:i w:val="0"/>
          <w:sz w:val="24"/>
          <w:szCs w:val="18"/>
          <w:lang w:val="en-CA"/>
        </w:rPr>
        <w:t>aper at a time determined</w:t>
      </w:r>
      <w:r w:rsidR="009E1AE8" w:rsidRPr="00FB560D">
        <w:rPr>
          <w:i w:val="0"/>
          <w:sz w:val="24"/>
          <w:szCs w:val="18"/>
          <w:lang w:val="en-CA"/>
        </w:rPr>
        <w:t xml:space="preserve"> in class</w:t>
      </w:r>
      <w:r w:rsidR="00D5137E" w:rsidRPr="00FB560D">
        <w:rPr>
          <w:i w:val="0"/>
          <w:sz w:val="24"/>
          <w:szCs w:val="18"/>
          <w:lang w:val="en-CA"/>
        </w:rPr>
        <w:t>.  Further details will be provided regarding the necessary contents of the paper.</w:t>
      </w:r>
    </w:p>
    <w:p w:rsidR="00B71130" w:rsidRPr="00FB560D" w:rsidRDefault="00B71130" w:rsidP="00B71130">
      <w:pPr>
        <w:pStyle w:val="Heading1"/>
        <w:jc w:val="center"/>
        <w:rPr>
          <w:rFonts w:asciiTheme="minorHAnsi" w:hAnsiTheme="minorHAnsi"/>
          <w:sz w:val="32"/>
          <w:lang w:val="en-CA"/>
        </w:rPr>
      </w:pPr>
      <w:r w:rsidRPr="00FB560D">
        <w:rPr>
          <w:rFonts w:asciiTheme="minorHAnsi" w:hAnsiTheme="minorHAnsi"/>
          <w:sz w:val="32"/>
          <w:lang w:val="en-CA"/>
        </w:rPr>
        <w:t>Important Dates</w:t>
      </w:r>
    </w:p>
    <w:p w:rsidR="00B71130" w:rsidRPr="00903AC6" w:rsidRDefault="009E1AE8" w:rsidP="009E1AE8">
      <w:pPr>
        <w:spacing w:after="0"/>
        <w:jc w:val="center"/>
        <w:rPr>
          <w:sz w:val="24"/>
          <w:lang w:val="en-CA"/>
        </w:rPr>
      </w:pPr>
      <w:r w:rsidRPr="00903AC6">
        <w:rPr>
          <w:i w:val="0"/>
          <w:sz w:val="24"/>
          <w:lang w:val="en-CA"/>
        </w:rPr>
        <w:t>Important Dates can be found on mrachampion.weebly.com</w:t>
      </w:r>
    </w:p>
    <w:p w:rsidR="00B71130" w:rsidRPr="00FB560D" w:rsidRDefault="00B71130" w:rsidP="00B71130">
      <w:pPr>
        <w:pStyle w:val="Heading1"/>
        <w:jc w:val="center"/>
        <w:rPr>
          <w:rFonts w:asciiTheme="minorHAnsi" w:hAnsiTheme="minorHAnsi"/>
          <w:sz w:val="32"/>
          <w:lang w:val="en-CA"/>
        </w:rPr>
      </w:pPr>
      <w:r w:rsidRPr="00FB560D">
        <w:rPr>
          <w:rFonts w:asciiTheme="minorHAnsi" w:hAnsiTheme="minorHAnsi"/>
          <w:sz w:val="32"/>
          <w:lang w:val="en-CA"/>
        </w:rPr>
        <w:t>Other</w:t>
      </w:r>
    </w:p>
    <w:p w:rsidR="00B71130" w:rsidRPr="00FB560D" w:rsidRDefault="00B71130" w:rsidP="009E1AE8">
      <w:pPr>
        <w:spacing w:after="0"/>
        <w:jc w:val="center"/>
        <w:rPr>
          <w:b/>
          <w:i w:val="0"/>
          <w:sz w:val="22"/>
          <w:szCs w:val="16"/>
        </w:rPr>
      </w:pPr>
      <w:r w:rsidRPr="00FB560D">
        <w:rPr>
          <w:b/>
          <w:i w:val="0"/>
          <w:sz w:val="22"/>
          <w:szCs w:val="16"/>
        </w:rPr>
        <w:t>Plagiarism Policy</w:t>
      </w:r>
    </w:p>
    <w:p w:rsidR="00B71130" w:rsidRPr="00FB560D" w:rsidRDefault="00B71130" w:rsidP="00B71130">
      <w:pPr>
        <w:spacing w:after="0"/>
        <w:rPr>
          <w:i w:val="0"/>
          <w:sz w:val="24"/>
          <w:szCs w:val="24"/>
        </w:rPr>
      </w:pPr>
      <w:r w:rsidRPr="00FB560D">
        <w:rPr>
          <w:i w:val="0"/>
          <w:sz w:val="24"/>
          <w:szCs w:val="24"/>
        </w:rPr>
        <w:t xml:space="preserve">Plagiarism is academic theft and is not ever tolerated.  Any paper that has been plagiarized will receive a grade of zero.  A student will not have the opportunity to submit another assignment in its place.  Students are strongly encouraged to visit </w:t>
      </w:r>
      <w:hyperlink r:id="rId9" w:history="1">
        <w:r w:rsidRPr="00FB560D">
          <w:rPr>
            <w:rStyle w:val="Hyperlink"/>
            <w:i w:val="0"/>
            <w:sz w:val="24"/>
            <w:szCs w:val="24"/>
          </w:rPr>
          <w:t>http://www.Plagiarism.Org</w:t>
        </w:r>
      </w:hyperlink>
      <w:r w:rsidRPr="00FB560D">
        <w:rPr>
          <w:i w:val="0"/>
          <w:sz w:val="24"/>
          <w:szCs w:val="24"/>
        </w:rPr>
        <w:t xml:space="preserve"> to learn how to avoid committing academic theft. </w:t>
      </w:r>
    </w:p>
    <w:p w:rsidR="009E1AE8" w:rsidRPr="00FB560D" w:rsidRDefault="009E1AE8" w:rsidP="00B71130">
      <w:pPr>
        <w:spacing w:after="0"/>
        <w:rPr>
          <w:i w:val="0"/>
          <w:sz w:val="24"/>
          <w:szCs w:val="24"/>
        </w:rPr>
      </w:pPr>
    </w:p>
    <w:p w:rsidR="009E1AE8" w:rsidRPr="000D4ED0" w:rsidRDefault="009E1AE8" w:rsidP="009E1AE8">
      <w:pPr>
        <w:spacing w:after="0" w:line="240" w:lineRule="auto"/>
        <w:jc w:val="center"/>
        <w:rPr>
          <w:rFonts w:eastAsia="Times New Roman" w:cs="Tahoma"/>
          <w:color w:val="000000"/>
          <w:sz w:val="24"/>
          <w:szCs w:val="24"/>
          <w:lang w:eastAsia="en-CA"/>
        </w:rPr>
      </w:pPr>
      <w:r w:rsidRPr="00FB560D">
        <w:rPr>
          <w:rFonts w:eastAsia="Times New Roman" w:cs="Tahoma"/>
          <w:b/>
          <w:bCs/>
          <w:color w:val="000000"/>
          <w:sz w:val="24"/>
          <w:szCs w:val="24"/>
          <w:lang w:eastAsia="en-CA"/>
        </w:rPr>
        <w:t>Fredericton High School Social Studies</w:t>
      </w:r>
      <w:r w:rsidRPr="000D4ED0">
        <w:rPr>
          <w:rFonts w:eastAsia="Times New Roman" w:cs="Tahoma"/>
          <w:b/>
          <w:bCs/>
          <w:color w:val="000000"/>
          <w:sz w:val="24"/>
          <w:szCs w:val="24"/>
          <w:lang w:eastAsia="en-CA"/>
        </w:rPr>
        <w:t xml:space="preserve"> Department Late Assignment Policy</w:t>
      </w:r>
    </w:p>
    <w:p w:rsidR="009E1AE8" w:rsidRPr="000D4ED0" w:rsidRDefault="009E1AE8" w:rsidP="009E1AE8">
      <w:pPr>
        <w:spacing w:after="0" w:line="240" w:lineRule="auto"/>
        <w:rPr>
          <w:rFonts w:eastAsia="Times New Roman" w:cs="Tahoma"/>
          <w:color w:val="000000"/>
          <w:sz w:val="24"/>
          <w:szCs w:val="24"/>
          <w:lang w:eastAsia="en-CA"/>
        </w:rPr>
      </w:pPr>
    </w:p>
    <w:p w:rsidR="009E1AE8" w:rsidRPr="000D4ED0" w:rsidRDefault="009E1AE8" w:rsidP="009E1AE8">
      <w:pPr>
        <w:spacing w:after="0" w:line="240" w:lineRule="auto"/>
        <w:rPr>
          <w:rFonts w:eastAsia="Times New Roman" w:cs="Tahoma"/>
          <w:i w:val="0"/>
          <w:color w:val="000000"/>
          <w:sz w:val="24"/>
          <w:szCs w:val="24"/>
          <w:lang w:eastAsia="en-CA"/>
        </w:rPr>
      </w:pPr>
      <w:r w:rsidRPr="000D4ED0">
        <w:rPr>
          <w:rFonts w:eastAsia="Times New Roman" w:cs="Tahoma"/>
          <w:i w:val="0"/>
          <w:color w:val="000000"/>
          <w:sz w:val="24"/>
          <w:szCs w:val="24"/>
          <w:lang w:eastAsia="en-CA"/>
        </w:rPr>
        <w:t>It is expected that each student will complete the required course work and submit assignments on the established due dates. Timely submissions allow teachers to assess learning and inform future teaching. </w:t>
      </w:r>
    </w:p>
    <w:p w:rsidR="009E1AE8" w:rsidRPr="000D4ED0" w:rsidRDefault="009E1AE8" w:rsidP="009E1AE8">
      <w:pPr>
        <w:spacing w:after="0" w:line="240" w:lineRule="auto"/>
        <w:rPr>
          <w:rFonts w:eastAsia="Times New Roman" w:cs="Tahoma"/>
          <w:i w:val="0"/>
          <w:color w:val="000000"/>
          <w:sz w:val="24"/>
          <w:szCs w:val="24"/>
          <w:lang w:eastAsia="en-CA"/>
        </w:rPr>
      </w:pPr>
    </w:p>
    <w:p w:rsidR="009E1AE8" w:rsidRPr="000D4ED0" w:rsidRDefault="009E1AE8" w:rsidP="009E1AE8">
      <w:pPr>
        <w:spacing w:after="0" w:line="240" w:lineRule="auto"/>
        <w:rPr>
          <w:rFonts w:eastAsia="Times New Roman" w:cs="Tahoma"/>
          <w:i w:val="0"/>
          <w:color w:val="000000"/>
          <w:sz w:val="24"/>
          <w:szCs w:val="24"/>
          <w:lang w:eastAsia="en-CA"/>
        </w:rPr>
      </w:pPr>
      <w:r w:rsidRPr="000D4ED0">
        <w:rPr>
          <w:rFonts w:eastAsia="Times New Roman" w:cs="Tahoma"/>
          <w:i w:val="0"/>
          <w:color w:val="000000"/>
          <w:sz w:val="24"/>
          <w:szCs w:val="24"/>
          <w:lang w:eastAsia="en-CA"/>
        </w:rPr>
        <w:t xml:space="preserve">For all students in grades 9 - 12, </w:t>
      </w:r>
      <w:r w:rsidRPr="000D4ED0">
        <w:rPr>
          <w:rFonts w:eastAsia="Times New Roman" w:cs="Tahoma"/>
          <w:b/>
          <w:bCs/>
          <w:i w:val="0"/>
          <w:color w:val="000000"/>
          <w:sz w:val="24"/>
          <w:szCs w:val="24"/>
          <w:lang w:eastAsia="en-CA"/>
        </w:rPr>
        <w:t>10% may be deducted each day an assignment is late</w:t>
      </w:r>
      <w:r w:rsidRPr="000D4ED0">
        <w:rPr>
          <w:rFonts w:eastAsia="Times New Roman" w:cs="Tahoma"/>
          <w:i w:val="0"/>
          <w:color w:val="000000"/>
          <w:sz w:val="24"/>
          <w:szCs w:val="24"/>
          <w:lang w:eastAsia="en-CA"/>
        </w:rPr>
        <w:t>. Assignments must be completed prior to the end of each quarterly marking period.</w:t>
      </w:r>
    </w:p>
    <w:p w:rsidR="009E1AE8" w:rsidRPr="000D4ED0" w:rsidRDefault="009E1AE8" w:rsidP="009E1AE8">
      <w:pPr>
        <w:spacing w:after="0" w:line="240" w:lineRule="auto"/>
        <w:rPr>
          <w:rFonts w:eastAsia="Times New Roman" w:cs="Tahoma"/>
          <w:i w:val="0"/>
          <w:color w:val="000000"/>
          <w:sz w:val="24"/>
          <w:szCs w:val="24"/>
          <w:lang w:eastAsia="en-CA"/>
        </w:rPr>
      </w:pPr>
    </w:p>
    <w:p w:rsidR="009E1AE8" w:rsidRPr="000D4ED0" w:rsidRDefault="009E1AE8" w:rsidP="009E1AE8">
      <w:pPr>
        <w:spacing w:after="150" w:line="240" w:lineRule="auto"/>
        <w:rPr>
          <w:rFonts w:eastAsia="Times New Roman" w:cs="Tahoma"/>
          <w:i w:val="0"/>
          <w:color w:val="000000"/>
          <w:sz w:val="24"/>
          <w:szCs w:val="24"/>
          <w:lang w:eastAsia="en-CA"/>
        </w:rPr>
      </w:pPr>
      <w:r w:rsidRPr="000D4ED0">
        <w:rPr>
          <w:rFonts w:eastAsia="Times New Roman" w:cs="Tahoma"/>
          <w:i w:val="0"/>
          <w:color w:val="000000"/>
          <w:sz w:val="24"/>
          <w:szCs w:val="24"/>
          <w:lang w:eastAsia="en-CA"/>
        </w:rPr>
        <w:t> If a student has a justifiable reason for not submitting an assignment on time, it is necessary that he / she discuss the situation with the teacher as early as possible and an extension</w:t>
      </w:r>
      <w:r w:rsidRPr="00FB560D">
        <w:rPr>
          <w:rFonts w:eastAsia="Times New Roman" w:cs="Tahoma"/>
          <w:i w:val="0"/>
          <w:color w:val="000000"/>
          <w:sz w:val="24"/>
          <w:szCs w:val="24"/>
          <w:lang w:eastAsia="en-CA"/>
        </w:rPr>
        <w:t xml:space="preserve"> may be granted by the teacher.</w:t>
      </w:r>
    </w:p>
    <w:p w:rsidR="009E1AE8" w:rsidRPr="00FB560D" w:rsidRDefault="009E1AE8" w:rsidP="00B71130">
      <w:pPr>
        <w:spacing w:after="0"/>
        <w:rPr>
          <w:i w:val="0"/>
          <w:sz w:val="22"/>
          <w:szCs w:val="16"/>
        </w:rPr>
      </w:pPr>
    </w:p>
    <w:sectPr w:rsidR="009E1AE8" w:rsidRPr="00FB560D" w:rsidSect="00903AC6">
      <w:headerReference w:type="default" r:id="rId10"/>
      <w:headerReference w:type="first" r:id="rId11"/>
      <w:pgSz w:w="12240" w:h="15840"/>
      <w:pgMar w:top="993"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6AE" w:rsidRDefault="00FE76AE" w:rsidP="00B71130">
      <w:pPr>
        <w:spacing w:after="0" w:line="240" w:lineRule="auto"/>
      </w:pPr>
      <w:r>
        <w:separator/>
      </w:r>
    </w:p>
  </w:endnote>
  <w:endnote w:type="continuationSeparator" w:id="0">
    <w:p w:rsidR="00FE76AE" w:rsidRDefault="00FE76AE" w:rsidP="00B71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6AE" w:rsidRDefault="00FE76AE" w:rsidP="00B71130">
      <w:pPr>
        <w:spacing w:after="0" w:line="240" w:lineRule="auto"/>
      </w:pPr>
      <w:r>
        <w:separator/>
      </w:r>
    </w:p>
  </w:footnote>
  <w:footnote w:type="continuationSeparator" w:id="0">
    <w:p w:rsidR="00FE76AE" w:rsidRDefault="00FE76AE" w:rsidP="00B71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308" w:rsidRDefault="00C30308">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903AC6" w:rsidRPr="00903AC6">
      <w:trPr>
        <w:jc w:val="center"/>
      </w:trPr>
      <w:sdt>
        <w:sdtPr>
          <w:rPr>
            <w:b/>
            <w:i w:val="0"/>
            <w:sz w:val="24"/>
            <w:lang w:val="en-CA"/>
          </w:rPr>
          <w:alias w:val="Title"/>
          <w:tag w:val=""/>
          <w:id w:val="126446070"/>
          <w:placeholder>
            <w:docPart w:val="5ECB1ACFDE7A41058CB2BE96E6CDF296"/>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B2B2B2" w:themeFill="accent2"/>
              <w:vAlign w:val="center"/>
            </w:tcPr>
            <w:p w:rsidR="00903AC6" w:rsidRPr="00903AC6" w:rsidRDefault="0012585E">
              <w:pPr>
                <w:pStyle w:val="Header"/>
                <w:tabs>
                  <w:tab w:val="clear" w:pos="4680"/>
                  <w:tab w:val="clear" w:pos="9360"/>
                </w:tabs>
                <w:rPr>
                  <w:b/>
                  <w:i w:val="0"/>
                  <w:caps/>
                  <w:color w:val="FFFFFF" w:themeColor="background1"/>
                  <w:sz w:val="18"/>
                  <w:szCs w:val="18"/>
                </w:rPr>
              </w:pPr>
              <w:r>
                <w:rPr>
                  <w:b/>
                  <w:i w:val="0"/>
                  <w:sz w:val="24"/>
                  <w:lang w:val="en-CA"/>
                </w:rPr>
                <w:t>Canadian History 122</w:t>
              </w:r>
            </w:p>
          </w:tc>
        </w:sdtContent>
      </w:sdt>
      <w:sdt>
        <w:sdtPr>
          <w:rPr>
            <w:b/>
            <w:i w:val="0"/>
            <w:caps/>
            <w:color w:val="FFFFFF" w:themeColor="background1"/>
            <w:sz w:val="18"/>
            <w:szCs w:val="18"/>
          </w:rPr>
          <w:alias w:val="Date"/>
          <w:tag w:val=""/>
          <w:id w:val="-1996566397"/>
          <w:placeholder>
            <w:docPart w:val="FDD30468A2D64ABAB1D6864CE71A40A7"/>
          </w:placeholder>
          <w:dataBinding w:prefixMappings="xmlns:ns0='http://schemas.microsoft.com/office/2006/coverPageProps' " w:xpath="/ns0:CoverPageProperties[1]/ns0:PublishDate[1]" w:storeItemID="{55AF091B-3C7A-41E3-B477-F2FDAA23CFDA}"/>
          <w:date>
            <w:dateFormat w:val="MM/dd/yyyy"/>
            <w:lid w:val="en-US"/>
            <w:storeMappedDataAs w:val="dateTime"/>
            <w:calendar w:val="gregorian"/>
          </w:date>
        </w:sdtPr>
        <w:sdtEndPr/>
        <w:sdtContent>
          <w:tc>
            <w:tcPr>
              <w:tcW w:w="4674" w:type="dxa"/>
              <w:shd w:val="clear" w:color="auto" w:fill="B2B2B2" w:themeFill="accent2"/>
              <w:vAlign w:val="center"/>
            </w:tcPr>
            <w:p w:rsidR="00903AC6" w:rsidRPr="00903AC6" w:rsidRDefault="005A6A87" w:rsidP="00903AC6">
              <w:pPr>
                <w:pStyle w:val="Header"/>
                <w:tabs>
                  <w:tab w:val="clear" w:pos="4680"/>
                  <w:tab w:val="clear" w:pos="9360"/>
                </w:tabs>
                <w:jc w:val="right"/>
                <w:rPr>
                  <w:b/>
                  <w:i w:val="0"/>
                  <w:caps/>
                  <w:color w:val="FFFFFF" w:themeColor="background1"/>
                  <w:sz w:val="18"/>
                  <w:szCs w:val="18"/>
                </w:rPr>
              </w:pPr>
              <w:r>
                <w:rPr>
                  <w:b/>
                  <w:i w:val="0"/>
                  <w:caps/>
                  <w:color w:val="FFFFFF" w:themeColor="background1"/>
                  <w:sz w:val="18"/>
                  <w:szCs w:val="18"/>
                </w:rPr>
                <w:t>2019-2020</w:t>
              </w:r>
            </w:p>
          </w:tc>
        </w:sdtContent>
      </w:sdt>
    </w:tr>
    <w:tr w:rsidR="00903AC6" w:rsidRPr="00903AC6">
      <w:trPr>
        <w:trHeight w:hRule="exact" w:val="115"/>
        <w:jc w:val="center"/>
      </w:trPr>
      <w:tc>
        <w:tcPr>
          <w:tcW w:w="4686" w:type="dxa"/>
          <w:shd w:val="clear" w:color="auto" w:fill="DDDDDD" w:themeFill="accent1"/>
          <w:tcMar>
            <w:top w:w="0" w:type="dxa"/>
            <w:bottom w:w="0" w:type="dxa"/>
          </w:tcMar>
        </w:tcPr>
        <w:p w:rsidR="00903AC6" w:rsidRPr="00903AC6" w:rsidRDefault="00903AC6">
          <w:pPr>
            <w:pStyle w:val="Header"/>
            <w:tabs>
              <w:tab w:val="clear" w:pos="4680"/>
              <w:tab w:val="clear" w:pos="9360"/>
            </w:tabs>
            <w:rPr>
              <w:b/>
              <w:i w:val="0"/>
              <w:caps/>
              <w:color w:val="FFFFFF" w:themeColor="background1"/>
              <w:sz w:val="18"/>
              <w:szCs w:val="18"/>
            </w:rPr>
          </w:pPr>
        </w:p>
      </w:tc>
      <w:tc>
        <w:tcPr>
          <w:tcW w:w="4674" w:type="dxa"/>
          <w:shd w:val="clear" w:color="auto" w:fill="DDDDDD" w:themeFill="accent1"/>
          <w:tcMar>
            <w:top w:w="0" w:type="dxa"/>
            <w:bottom w:w="0" w:type="dxa"/>
          </w:tcMar>
        </w:tcPr>
        <w:p w:rsidR="00903AC6" w:rsidRPr="00903AC6" w:rsidRDefault="00903AC6">
          <w:pPr>
            <w:pStyle w:val="Header"/>
            <w:tabs>
              <w:tab w:val="clear" w:pos="4680"/>
              <w:tab w:val="clear" w:pos="9360"/>
            </w:tabs>
            <w:rPr>
              <w:b/>
              <w:i w:val="0"/>
              <w:caps/>
              <w:color w:val="FFFFFF" w:themeColor="background1"/>
              <w:sz w:val="18"/>
              <w:szCs w:val="18"/>
            </w:rPr>
          </w:pPr>
        </w:p>
      </w:tc>
    </w:tr>
  </w:tbl>
  <w:p w:rsidR="00903AC6" w:rsidRPr="00903AC6" w:rsidRDefault="00903AC6">
    <w:pPr>
      <w:pStyle w:val="Header"/>
      <w:rPr>
        <w:b/>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20178"/>
    <w:multiLevelType w:val="hybridMultilevel"/>
    <w:tmpl w:val="248EB47A"/>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324B263F"/>
    <w:multiLevelType w:val="hybridMultilevel"/>
    <w:tmpl w:val="2C8C7EB6"/>
    <w:lvl w:ilvl="0" w:tplc="45A42DF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30"/>
    <w:rsid w:val="0000439B"/>
    <w:rsid w:val="00020D82"/>
    <w:rsid w:val="000844D4"/>
    <w:rsid w:val="00094A93"/>
    <w:rsid w:val="000D54A2"/>
    <w:rsid w:val="0012585E"/>
    <w:rsid w:val="00146277"/>
    <w:rsid w:val="00162FED"/>
    <w:rsid w:val="001657AF"/>
    <w:rsid w:val="001B2EBF"/>
    <w:rsid w:val="00260214"/>
    <w:rsid w:val="002D67BC"/>
    <w:rsid w:val="0032459C"/>
    <w:rsid w:val="00352B26"/>
    <w:rsid w:val="003B5DDC"/>
    <w:rsid w:val="00407106"/>
    <w:rsid w:val="00452C5D"/>
    <w:rsid w:val="004D5F0B"/>
    <w:rsid w:val="005A6A87"/>
    <w:rsid w:val="005D148A"/>
    <w:rsid w:val="00623E85"/>
    <w:rsid w:val="00634DE7"/>
    <w:rsid w:val="0065406B"/>
    <w:rsid w:val="00657E17"/>
    <w:rsid w:val="006D3668"/>
    <w:rsid w:val="00752236"/>
    <w:rsid w:val="0080622A"/>
    <w:rsid w:val="00806F1C"/>
    <w:rsid w:val="00877EEE"/>
    <w:rsid w:val="00903AC6"/>
    <w:rsid w:val="009E1AE8"/>
    <w:rsid w:val="00A76EE3"/>
    <w:rsid w:val="00AD2B75"/>
    <w:rsid w:val="00AF39A9"/>
    <w:rsid w:val="00B71130"/>
    <w:rsid w:val="00C30308"/>
    <w:rsid w:val="00CA27D4"/>
    <w:rsid w:val="00D2123B"/>
    <w:rsid w:val="00D334EF"/>
    <w:rsid w:val="00D419C9"/>
    <w:rsid w:val="00D5137E"/>
    <w:rsid w:val="00DE4745"/>
    <w:rsid w:val="00EC0DCF"/>
    <w:rsid w:val="00F03AFA"/>
    <w:rsid w:val="00F2249A"/>
    <w:rsid w:val="00FB560D"/>
    <w:rsid w:val="00FD3CF5"/>
    <w:rsid w:val="00FE76A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06D7A0"/>
  <w15:docId w15:val="{EAD80DDE-BFAD-4303-9AB6-D7C16921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130"/>
    <w:rPr>
      <w:i/>
      <w:iCs/>
      <w:sz w:val="20"/>
      <w:szCs w:val="20"/>
    </w:rPr>
  </w:style>
  <w:style w:type="paragraph" w:styleId="Heading1">
    <w:name w:val="heading 1"/>
    <w:basedOn w:val="Normal"/>
    <w:next w:val="Normal"/>
    <w:link w:val="Heading1Char"/>
    <w:uiPriority w:val="9"/>
    <w:qFormat/>
    <w:rsid w:val="00B71130"/>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asciiTheme="majorHAnsi" w:eastAsiaTheme="majorEastAsia" w:hAnsiTheme="majorHAnsi" w:cstheme="majorBidi"/>
      <w:b/>
      <w:bCs/>
      <w:color w:val="585858" w:themeColor="accent2" w:themeShade="7F"/>
      <w:sz w:val="22"/>
      <w:szCs w:val="22"/>
    </w:rPr>
  </w:style>
  <w:style w:type="paragraph" w:styleId="Heading2">
    <w:name w:val="heading 2"/>
    <w:basedOn w:val="Normal"/>
    <w:next w:val="Normal"/>
    <w:link w:val="Heading2Char"/>
    <w:uiPriority w:val="9"/>
    <w:unhideWhenUsed/>
    <w:qFormat/>
    <w:rsid w:val="00B71130"/>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858585" w:themeColor="accent2" w:themeShade="BF"/>
      <w:sz w:val="22"/>
      <w:szCs w:val="22"/>
    </w:rPr>
  </w:style>
  <w:style w:type="paragraph" w:styleId="Heading3">
    <w:name w:val="heading 3"/>
    <w:basedOn w:val="Normal"/>
    <w:next w:val="Normal"/>
    <w:link w:val="Heading3Char"/>
    <w:uiPriority w:val="9"/>
    <w:semiHidden/>
    <w:unhideWhenUsed/>
    <w:qFormat/>
    <w:rsid w:val="00B71130"/>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sz w:val="22"/>
      <w:szCs w:val="22"/>
    </w:rPr>
  </w:style>
  <w:style w:type="paragraph" w:styleId="Heading4">
    <w:name w:val="heading 4"/>
    <w:basedOn w:val="Normal"/>
    <w:next w:val="Normal"/>
    <w:link w:val="Heading4Char"/>
    <w:uiPriority w:val="9"/>
    <w:semiHidden/>
    <w:unhideWhenUsed/>
    <w:qFormat/>
    <w:rsid w:val="00B71130"/>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Heading5">
    <w:name w:val="heading 5"/>
    <w:basedOn w:val="Normal"/>
    <w:next w:val="Normal"/>
    <w:link w:val="Heading5Char"/>
    <w:uiPriority w:val="9"/>
    <w:semiHidden/>
    <w:unhideWhenUsed/>
    <w:qFormat/>
    <w:rsid w:val="00B71130"/>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Heading6">
    <w:name w:val="heading 6"/>
    <w:basedOn w:val="Normal"/>
    <w:next w:val="Normal"/>
    <w:link w:val="Heading6Char"/>
    <w:uiPriority w:val="9"/>
    <w:semiHidden/>
    <w:unhideWhenUsed/>
    <w:qFormat/>
    <w:rsid w:val="00B71130"/>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Heading7">
    <w:name w:val="heading 7"/>
    <w:basedOn w:val="Normal"/>
    <w:next w:val="Normal"/>
    <w:link w:val="Heading7Char"/>
    <w:uiPriority w:val="9"/>
    <w:semiHidden/>
    <w:unhideWhenUsed/>
    <w:qFormat/>
    <w:rsid w:val="00B71130"/>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Heading8">
    <w:name w:val="heading 8"/>
    <w:basedOn w:val="Normal"/>
    <w:next w:val="Normal"/>
    <w:link w:val="Heading8Char"/>
    <w:uiPriority w:val="9"/>
    <w:semiHidden/>
    <w:unhideWhenUsed/>
    <w:qFormat/>
    <w:rsid w:val="00B71130"/>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Heading9">
    <w:name w:val="heading 9"/>
    <w:basedOn w:val="Normal"/>
    <w:next w:val="Normal"/>
    <w:link w:val="Heading9Char"/>
    <w:uiPriority w:val="9"/>
    <w:semiHidden/>
    <w:unhideWhenUsed/>
    <w:qFormat/>
    <w:rsid w:val="00B71130"/>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130"/>
  </w:style>
  <w:style w:type="paragraph" w:styleId="Footer">
    <w:name w:val="footer"/>
    <w:basedOn w:val="Normal"/>
    <w:link w:val="FooterChar"/>
    <w:uiPriority w:val="99"/>
    <w:unhideWhenUsed/>
    <w:rsid w:val="00B71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130"/>
  </w:style>
  <w:style w:type="paragraph" w:styleId="BalloonText">
    <w:name w:val="Balloon Text"/>
    <w:basedOn w:val="Normal"/>
    <w:link w:val="BalloonTextChar"/>
    <w:uiPriority w:val="99"/>
    <w:semiHidden/>
    <w:unhideWhenUsed/>
    <w:rsid w:val="00B71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130"/>
    <w:rPr>
      <w:rFonts w:ascii="Tahoma" w:hAnsi="Tahoma" w:cs="Tahoma"/>
      <w:sz w:val="16"/>
      <w:szCs w:val="16"/>
    </w:rPr>
  </w:style>
  <w:style w:type="character" w:styleId="PlaceholderText">
    <w:name w:val="Placeholder Text"/>
    <w:basedOn w:val="DefaultParagraphFont"/>
    <w:uiPriority w:val="99"/>
    <w:semiHidden/>
    <w:rsid w:val="00B71130"/>
    <w:rPr>
      <w:color w:val="808080"/>
    </w:rPr>
  </w:style>
  <w:style w:type="paragraph" w:styleId="Title">
    <w:name w:val="Title"/>
    <w:basedOn w:val="Normal"/>
    <w:next w:val="Normal"/>
    <w:link w:val="TitleChar"/>
    <w:uiPriority w:val="10"/>
    <w:qFormat/>
    <w:rsid w:val="00B71130"/>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71130"/>
    <w:rPr>
      <w:rFonts w:asciiTheme="majorHAnsi" w:eastAsiaTheme="majorEastAsia" w:hAnsiTheme="majorHAnsi" w:cstheme="majorBidi"/>
      <w:i/>
      <w:iCs/>
      <w:color w:val="FFFFFF" w:themeColor="background1"/>
      <w:spacing w:val="10"/>
      <w:sz w:val="48"/>
      <w:szCs w:val="48"/>
      <w:shd w:val="clear" w:color="auto" w:fill="B2B2B2" w:themeFill="accent2"/>
    </w:rPr>
  </w:style>
  <w:style w:type="character" w:customStyle="1" w:styleId="Heading2Char">
    <w:name w:val="Heading 2 Char"/>
    <w:basedOn w:val="DefaultParagraphFont"/>
    <w:link w:val="Heading2"/>
    <w:uiPriority w:val="9"/>
    <w:rsid w:val="00B71130"/>
    <w:rPr>
      <w:rFonts w:asciiTheme="majorHAnsi" w:eastAsiaTheme="majorEastAsia" w:hAnsiTheme="majorHAnsi" w:cstheme="majorBidi"/>
      <w:b/>
      <w:bCs/>
      <w:i/>
      <w:iCs/>
      <w:color w:val="858585" w:themeColor="accent2" w:themeShade="BF"/>
    </w:rPr>
  </w:style>
  <w:style w:type="character" w:customStyle="1" w:styleId="Heading1Char">
    <w:name w:val="Heading 1 Char"/>
    <w:basedOn w:val="DefaultParagraphFont"/>
    <w:link w:val="Heading1"/>
    <w:uiPriority w:val="9"/>
    <w:rsid w:val="00B71130"/>
    <w:rPr>
      <w:rFonts w:asciiTheme="majorHAnsi" w:eastAsiaTheme="majorEastAsia" w:hAnsiTheme="majorHAnsi" w:cstheme="majorBidi"/>
      <w:b/>
      <w:bCs/>
      <w:i/>
      <w:iCs/>
      <w:color w:val="585858" w:themeColor="accent2" w:themeShade="7F"/>
      <w:shd w:val="clear" w:color="auto" w:fill="EFEFEF" w:themeFill="accent2" w:themeFillTint="33"/>
    </w:rPr>
  </w:style>
  <w:style w:type="character" w:customStyle="1" w:styleId="Heading3Char">
    <w:name w:val="Heading 3 Char"/>
    <w:basedOn w:val="DefaultParagraphFont"/>
    <w:link w:val="Heading3"/>
    <w:uiPriority w:val="9"/>
    <w:semiHidden/>
    <w:rsid w:val="00B71130"/>
    <w:rPr>
      <w:rFonts w:asciiTheme="majorHAnsi" w:eastAsiaTheme="majorEastAsia" w:hAnsiTheme="majorHAnsi" w:cstheme="majorBidi"/>
      <w:b/>
      <w:bCs/>
      <w:i/>
      <w:iCs/>
      <w:color w:val="858585" w:themeColor="accent2" w:themeShade="BF"/>
    </w:rPr>
  </w:style>
  <w:style w:type="character" w:customStyle="1" w:styleId="Heading4Char">
    <w:name w:val="Heading 4 Char"/>
    <w:basedOn w:val="DefaultParagraphFont"/>
    <w:link w:val="Heading4"/>
    <w:uiPriority w:val="9"/>
    <w:semiHidden/>
    <w:rsid w:val="00B71130"/>
    <w:rPr>
      <w:rFonts w:asciiTheme="majorHAnsi" w:eastAsiaTheme="majorEastAsia" w:hAnsiTheme="majorHAnsi" w:cstheme="majorBidi"/>
      <w:b/>
      <w:bCs/>
      <w:i/>
      <w:iCs/>
      <w:color w:val="858585" w:themeColor="accent2" w:themeShade="BF"/>
    </w:rPr>
  </w:style>
  <w:style w:type="character" w:customStyle="1" w:styleId="Heading5Char">
    <w:name w:val="Heading 5 Char"/>
    <w:basedOn w:val="DefaultParagraphFont"/>
    <w:link w:val="Heading5"/>
    <w:uiPriority w:val="9"/>
    <w:semiHidden/>
    <w:rsid w:val="00B71130"/>
    <w:rPr>
      <w:rFonts w:asciiTheme="majorHAnsi" w:eastAsiaTheme="majorEastAsia" w:hAnsiTheme="majorHAnsi" w:cstheme="majorBidi"/>
      <w:b/>
      <w:bCs/>
      <w:i/>
      <w:iCs/>
      <w:color w:val="858585" w:themeColor="accent2" w:themeShade="BF"/>
    </w:rPr>
  </w:style>
  <w:style w:type="character" w:customStyle="1" w:styleId="Heading6Char">
    <w:name w:val="Heading 6 Char"/>
    <w:basedOn w:val="DefaultParagraphFont"/>
    <w:link w:val="Heading6"/>
    <w:uiPriority w:val="9"/>
    <w:semiHidden/>
    <w:rsid w:val="00B71130"/>
    <w:rPr>
      <w:rFonts w:asciiTheme="majorHAnsi" w:eastAsiaTheme="majorEastAsia" w:hAnsiTheme="majorHAnsi" w:cstheme="majorBidi"/>
      <w:i/>
      <w:iCs/>
      <w:color w:val="858585" w:themeColor="accent2" w:themeShade="BF"/>
    </w:rPr>
  </w:style>
  <w:style w:type="character" w:customStyle="1" w:styleId="Heading7Char">
    <w:name w:val="Heading 7 Char"/>
    <w:basedOn w:val="DefaultParagraphFont"/>
    <w:link w:val="Heading7"/>
    <w:uiPriority w:val="9"/>
    <w:semiHidden/>
    <w:rsid w:val="00B71130"/>
    <w:rPr>
      <w:rFonts w:asciiTheme="majorHAnsi" w:eastAsiaTheme="majorEastAsia" w:hAnsiTheme="majorHAnsi" w:cstheme="majorBidi"/>
      <w:i/>
      <w:iCs/>
      <w:color w:val="858585" w:themeColor="accent2" w:themeShade="BF"/>
    </w:rPr>
  </w:style>
  <w:style w:type="character" w:customStyle="1" w:styleId="Heading8Char">
    <w:name w:val="Heading 8 Char"/>
    <w:basedOn w:val="DefaultParagraphFont"/>
    <w:link w:val="Heading8"/>
    <w:uiPriority w:val="9"/>
    <w:semiHidden/>
    <w:rsid w:val="00B71130"/>
    <w:rPr>
      <w:rFonts w:asciiTheme="majorHAnsi" w:eastAsiaTheme="majorEastAsia" w:hAnsiTheme="majorHAnsi" w:cstheme="majorBidi"/>
      <w:i/>
      <w:iCs/>
      <w:color w:val="B2B2B2" w:themeColor="accent2"/>
    </w:rPr>
  </w:style>
  <w:style w:type="character" w:customStyle="1" w:styleId="Heading9Char">
    <w:name w:val="Heading 9 Char"/>
    <w:basedOn w:val="DefaultParagraphFont"/>
    <w:link w:val="Heading9"/>
    <w:uiPriority w:val="9"/>
    <w:semiHidden/>
    <w:rsid w:val="00B71130"/>
    <w:rPr>
      <w:rFonts w:asciiTheme="majorHAnsi" w:eastAsiaTheme="majorEastAsia" w:hAnsiTheme="majorHAnsi" w:cstheme="majorBidi"/>
      <w:i/>
      <w:iCs/>
      <w:color w:val="B2B2B2" w:themeColor="accent2"/>
      <w:sz w:val="20"/>
      <w:szCs w:val="20"/>
    </w:rPr>
  </w:style>
  <w:style w:type="paragraph" w:styleId="Caption">
    <w:name w:val="caption"/>
    <w:basedOn w:val="Normal"/>
    <w:next w:val="Normal"/>
    <w:uiPriority w:val="35"/>
    <w:semiHidden/>
    <w:unhideWhenUsed/>
    <w:qFormat/>
    <w:rsid w:val="00B71130"/>
    <w:rPr>
      <w:b/>
      <w:bCs/>
      <w:color w:val="858585" w:themeColor="accent2" w:themeShade="BF"/>
      <w:sz w:val="18"/>
      <w:szCs w:val="18"/>
    </w:rPr>
  </w:style>
  <w:style w:type="paragraph" w:styleId="Subtitle">
    <w:name w:val="Subtitle"/>
    <w:basedOn w:val="Normal"/>
    <w:next w:val="Normal"/>
    <w:link w:val="SubtitleChar"/>
    <w:uiPriority w:val="11"/>
    <w:qFormat/>
    <w:rsid w:val="00B71130"/>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SubtitleChar">
    <w:name w:val="Subtitle Char"/>
    <w:basedOn w:val="DefaultParagraphFont"/>
    <w:link w:val="Subtitle"/>
    <w:uiPriority w:val="11"/>
    <w:rsid w:val="00B71130"/>
    <w:rPr>
      <w:rFonts w:asciiTheme="majorHAnsi" w:eastAsiaTheme="majorEastAsia" w:hAnsiTheme="majorHAnsi" w:cstheme="majorBidi"/>
      <w:i/>
      <w:iCs/>
      <w:color w:val="585858" w:themeColor="accent2" w:themeShade="7F"/>
      <w:sz w:val="24"/>
      <w:szCs w:val="24"/>
    </w:rPr>
  </w:style>
  <w:style w:type="character" w:styleId="Strong">
    <w:name w:val="Strong"/>
    <w:uiPriority w:val="22"/>
    <w:qFormat/>
    <w:rsid w:val="00B71130"/>
    <w:rPr>
      <w:b/>
      <w:bCs/>
      <w:spacing w:val="0"/>
    </w:rPr>
  </w:style>
  <w:style w:type="character" w:styleId="Emphasis">
    <w:name w:val="Emphasis"/>
    <w:uiPriority w:val="20"/>
    <w:qFormat/>
    <w:rsid w:val="00B71130"/>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NoSpacing">
    <w:name w:val="No Spacing"/>
    <w:basedOn w:val="Normal"/>
    <w:uiPriority w:val="1"/>
    <w:qFormat/>
    <w:rsid w:val="00B71130"/>
    <w:pPr>
      <w:spacing w:after="0" w:line="240" w:lineRule="auto"/>
    </w:pPr>
  </w:style>
  <w:style w:type="paragraph" w:styleId="ListParagraph">
    <w:name w:val="List Paragraph"/>
    <w:basedOn w:val="Normal"/>
    <w:uiPriority w:val="34"/>
    <w:qFormat/>
    <w:rsid w:val="00B71130"/>
    <w:pPr>
      <w:ind w:left="720"/>
      <w:contextualSpacing/>
    </w:pPr>
  </w:style>
  <w:style w:type="paragraph" w:styleId="Quote">
    <w:name w:val="Quote"/>
    <w:basedOn w:val="Normal"/>
    <w:next w:val="Normal"/>
    <w:link w:val="QuoteChar"/>
    <w:uiPriority w:val="29"/>
    <w:qFormat/>
    <w:rsid w:val="00B71130"/>
    <w:rPr>
      <w:i w:val="0"/>
      <w:iCs w:val="0"/>
      <w:color w:val="858585" w:themeColor="accent2" w:themeShade="BF"/>
    </w:rPr>
  </w:style>
  <w:style w:type="character" w:customStyle="1" w:styleId="QuoteChar">
    <w:name w:val="Quote Char"/>
    <w:basedOn w:val="DefaultParagraphFont"/>
    <w:link w:val="Quote"/>
    <w:uiPriority w:val="29"/>
    <w:rsid w:val="00B71130"/>
    <w:rPr>
      <w:color w:val="858585" w:themeColor="accent2" w:themeShade="BF"/>
      <w:sz w:val="20"/>
      <w:szCs w:val="20"/>
    </w:rPr>
  </w:style>
  <w:style w:type="paragraph" w:styleId="IntenseQuote">
    <w:name w:val="Intense Quote"/>
    <w:basedOn w:val="Normal"/>
    <w:next w:val="Normal"/>
    <w:link w:val="IntenseQuoteChar"/>
    <w:uiPriority w:val="30"/>
    <w:qFormat/>
    <w:rsid w:val="00B71130"/>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eQuoteChar">
    <w:name w:val="Intense Quote Char"/>
    <w:basedOn w:val="DefaultParagraphFont"/>
    <w:link w:val="IntenseQuote"/>
    <w:uiPriority w:val="30"/>
    <w:rsid w:val="00B71130"/>
    <w:rPr>
      <w:rFonts w:asciiTheme="majorHAnsi" w:eastAsiaTheme="majorEastAsia" w:hAnsiTheme="majorHAnsi" w:cstheme="majorBidi"/>
      <w:b/>
      <w:bCs/>
      <w:i/>
      <w:iCs/>
      <w:color w:val="B2B2B2" w:themeColor="accent2"/>
      <w:sz w:val="20"/>
      <w:szCs w:val="20"/>
    </w:rPr>
  </w:style>
  <w:style w:type="character" w:styleId="SubtleEmphasis">
    <w:name w:val="Subtle Emphasis"/>
    <w:uiPriority w:val="19"/>
    <w:qFormat/>
    <w:rsid w:val="00B71130"/>
    <w:rPr>
      <w:rFonts w:asciiTheme="majorHAnsi" w:eastAsiaTheme="majorEastAsia" w:hAnsiTheme="majorHAnsi" w:cstheme="majorBidi"/>
      <w:i/>
      <w:iCs/>
      <w:color w:val="B2B2B2" w:themeColor="accent2"/>
    </w:rPr>
  </w:style>
  <w:style w:type="character" w:styleId="IntenseEmphasis">
    <w:name w:val="Intense Emphasis"/>
    <w:uiPriority w:val="21"/>
    <w:qFormat/>
    <w:rsid w:val="00B71130"/>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SubtleReference">
    <w:name w:val="Subtle Reference"/>
    <w:uiPriority w:val="31"/>
    <w:qFormat/>
    <w:rsid w:val="00B71130"/>
    <w:rPr>
      <w:i/>
      <w:iCs/>
      <w:smallCaps/>
      <w:color w:val="B2B2B2" w:themeColor="accent2"/>
      <w:u w:color="B2B2B2" w:themeColor="accent2"/>
    </w:rPr>
  </w:style>
  <w:style w:type="character" w:styleId="IntenseReference">
    <w:name w:val="Intense Reference"/>
    <w:uiPriority w:val="32"/>
    <w:qFormat/>
    <w:rsid w:val="00B71130"/>
    <w:rPr>
      <w:b/>
      <w:bCs/>
      <w:i/>
      <w:iCs/>
      <w:smallCaps/>
      <w:color w:val="B2B2B2" w:themeColor="accent2"/>
      <w:u w:color="B2B2B2" w:themeColor="accent2"/>
    </w:rPr>
  </w:style>
  <w:style w:type="character" w:styleId="BookTitle">
    <w:name w:val="Book Title"/>
    <w:uiPriority w:val="33"/>
    <w:qFormat/>
    <w:rsid w:val="00B71130"/>
    <w:rPr>
      <w:rFonts w:asciiTheme="majorHAnsi" w:eastAsiaTheme="majorEastAsia" w:hAnsiTheme="majorHAnsi" w:cstheme="majorBidi"/>
      <w:b/>
      <w:bCs/>
      <w:i/>
      <w:iCs/>
      <w:smallCaps/>
      <w:color w:val="858585" w:themeColor="accent2" w:themeShade="BF"/>
      <w:u w:val="single"/>
    </w:rPr>
  </w:style>
  <w:style w:type="paragraph" w:styleId="TOCHeading">
    <w:name w:val="TOC Heading"/>
    <w:basedOn w:val="Heading1"/>
    <w:next w:val="Normal"/>
    <w:uiPriority w:val="39"/>
    <w:semiHidden/>
    <w:unhideWhenUsed/>
    <w:qFormat/>
    <w:rsid w:val="00B71130"/>
    <w:pPr>
      <w:outlineLvl w:val="9"/>
    </w:pPr>
  </w:style>
  <w:style w:type="table" w:styleId="TableGrid">
    <w:name w:val="Table Grid"/>
    <w:basedOn w:val="TableNormal"/>
    <w:uiPriority w:val="59"/>
    <w:rsid w:val="00B71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1130"/>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lagiarism.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CB1ACFDE7A41058CB2BE96E6CDF296"/>
        <w:category>
          <w:name w:val="General"/>
          <w:gallery w:val="placeholder"/>
        </w:category>
        <w:types>
          <w:type w:val="bbPlcHdr"/>
        </w:types>
        <w:behaviors>
          <w:behavior w:val="content"/>
        </w:behaviors>
        <w:guid w:val="{B4B64CC1-83C4-4266-9240-03078C677CFB}"/>
      </w:docPartPr>
      <w:docPartBody>
        <w:p w:rsidR="00BB08AD" w:rsidRDefault="00391847" w:rsidP="00391847">
          <w:pPr>
            <w:pStyle w:val="5ECB1ACFDE7A41058CB2BE96E6CDF296"/>
          </w:pPr>
          <w:r>
            <w:rPr>
              <w:caps/>
              <w:color w:val="FFFFFF" w:themeColor="background1"/>
              <w:sz w:val="18"/>
              <w:szCs w:val="18"/>
            </w:rPr>
            <w:t>[Document title]</w:t>
          </w:r>
        </w:p>
      </w:docPartBody>
    </w:docPart>
    <w:docPart>
      <w:docPartPr>
        <w:name w:val="FDD30468A2D64ABAB1D6864CE71A40A7"/>
        <w:category>
          <w:name w:val="General"/>
          <w:gallery w:val="placeholder"/>
        </w:category>
        <w:types>
          <w:type w:val="bbPlcHdr"/>
        </w:types>
        <w:behaviors>
          <w:behavior w:val="content"/>
        </w:behaviors>
        <w:guid w:val="{3A6F3AEB-D7BB-42BD-B3DE-A0E8795E3DFC}"/>
      </w:docPartPr>
      <w:docPartBody>
        <w:p w:rsidR="00BB08AD" w:rsidRDefault="00391847" w:rsidP="00391847">
          <w:pPr>
            <w:pStyle w:val="FDD30468A2D64ABAB1D6864CE71A40A7"/>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847"/>
    <w:rsid w:val="00391847"/>
    <w:rsid w:val="00B11D65"/>
    <w:rsid w:val="00BB08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7D5ACFA2DC4E18A5F507FF12E663CF">
    <w:name w:val="507D5ACFA2DC4E18A5F507FF12E663CF"/>
    <w:rsid w:val="00391847"/>
  </w:style>
  <w:style w:type="character" w:styleId="PlaceholderText">
    <w:name w:val="Placeholder Text"/>
    <w:basedOn w:val="DefaultParagraphFont"/>
    <w:uiPriority w:val="99"/>
    <w:semiHidden/>
    <w:rsid w:val="00391847"/>
    <w:rPr>
      <w:color w:val="808080"/>
    </w:rPr>
  </w:style>
  <w:style w:type="paragraph" w:customStyle="1" w:styleId="8B083326110D489AB74A212EB7D1D1F5">
    <w:name w:val="8B083326110D489AB74A212EB7D1D1F5"/>
    <w:rsid w:val="00391847"/>
  </w:style>
  <w:style w:type="paragraph" w:customStyle="1" w:styleId="BA80A3CB1F964F52B60243056A6C449B">
    <w:name w:val="BA80A3CB1F964F52B60243056A6C449B"/>
    <w:rsid w:val="00391847"/>
  </w:style>
  <w:style w:type="paragraph" w:customStyle="1" w:styleId="00F930AE3FC84B8FB6D4C3D3E9F8D886">
    <w:name w:val="00F930AE3FC84B8FB6D4C3D3E9F8D886"/>
    <w:rsid w:val="00391847"/>
  </w:style>
  <w:style w:type="paragraph" w:customStyle="1" w:styleId="5ECB1ACFDE7A41058CB2BE96E6CDF296">
    <w:name w:val="5ECB1ACFDE7A41058CB2BE96E6CDF296"/>
    <w:rsid w:val="00391847"/>
  </w:style>
  <w:style w:type="paragraph" w:customStyle="1" w:styleId="FDD30468A2D64ABAB1D6864CE71A40A7">
    <w:name w:val="FDD30468A2D64ABAB1D6864CE71A40A7"/>
    <w:rsid w:val="003918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6F3D56-FD38-4FFF-8549-46F68239C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602</Words>
  <Characters>3433</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Canadian History 122</vt:lpstr>
      <vt:lpstr/>
    </vt:vector>
  </TitlesOfParts>
  <Company>ED18</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History 122</dc:title>
  <dc:creator>brenda</dc:creator>
  <cp:lastModifiedBy>Champion, Andrew    (ASD-W)</cp:lastModifiedBy>
  <cp:revision>3</cp:revision>
  <cp:lastPrinted>2019-08-30T14:11:00Z</cp:lastPrinted>
  <dcterms:created xsi:type="dcterms:W3CDTF">2019-08-30T14:02:00Z</dcterms:created>
  <dcterms:modified xsi:type="dcterms:W3CDTF">2019-08-30T14:35:00Z</dcterms:modified>
</cp:coreProperties>
</file>